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5B" w:rsidRPr="000A07C7" w:rsidRDefault="00971D5B" w:rsidP="00971D5B">
      <w:pPr>
        <w:adjustRightInd w:val="0"/>
        <w:snapToGrid w:val="0"/>
        <w:spacing w:line="360" w:lineRule="auto"/>
        <w:rPr>
          <w:rFonts w:asciiTheme="majorEastAsia" w:eastAsiaTheme="majorEastAsia" w:hAnsiTheme="majorEastAsia"/>
          <w:sz w:val="24"/>
        </w:rPr>
      </w:pPr>
      <w:r w:rsidRPr="000A07C7">
        <w:rPr>
          <w:rFonts w:asciiTheme="majorEastAsia" w:eastAsiaTheme="majorEastAsia" w:hAnsiTheme="majorEastAsia" w:hint="eastAsia"/>
          <w:sz w:val="24"/>
        </w:rPr>
        <w:t>证券代码：603067         证券简称：振华股份</w:t>
      </w:r>
      <w:r w:rsidR="00FA2914">
        <w:rPr>
          <w:rFonts w:asciiTheme="majorEastAsia" w:eastAsiaTheme="majorEastAsia" w:hAnsiTheme="majorEastAsia" w:hint="eastAsia"/>
          <w:sz w:val="24"/>
        </w:rPr>
        <w:t xml:space="preserve">       </w:t>
      </w:r>
      <w:r w:rsidRPr="000A07C7">
        <w:rPr>
          <w:rFonts w:asciiTheme="majorEastAsia" w:eastAsiaTheme="majorEastAsia" w:hAnsiTheme="majorEastAsia" w:hint="eastAsia"/>
          <w:sz w:val="24"/>
        </w:rPr>
        <w:t>公告编号：2017-</w:t>
      </w:r>
      <w:r w:rsidR="00593D58" w:rsidRPr="000A07C7">
        <w:rPr>
          <w:rFonts w:asciiTheme="majorEastAsia" w:eastAsiaTheme="majorEastAsia" w:hAnsiTheme="majorEastAsia" w:hint="eastAsia"/>
          <w:sz w:val="24"/>
        </w:rPr>
        <w:t>0</w:t>
      </w:r>
      <w:r w:rsidR="00593D58">
        <w:rPr>
          <w:rFonts w:asciiTheme="majorEastAsia" w:eastAsiaTheme="majorEastAsia" w:hAnsiTheme="majorEastAsia" w:hint="eastAsia"/>
          <w:sz w:val="24"/>
        </w:rPr>
        <w:t>21</w:t>
      </w:r>
    </w:p>
    <w:p w:rsidR="00971D5B" w:rsidRPr="00B060FE" w:rsidRDefault="00971D5B" w:rsidP="00971D5B">
      <w:pPr>
        <w:adjustRightInd w:val="0"/>
        <w:snapToGrid w:val="0"/>
        <w:spacing w:line="360" w:lineRule="auto"/>
        <w:rPr>
          <w:sz w:val="24"/>
        </w:rPr>
      </w:pPr>
    </w:p>
    <w:p w:rsidR="00971D5B" w:rsidRPr="00B060FE" w:rsidRDefault="00C62B45" w:rsidP="00971D5B">
      <w:pPr>
        <w:adjustRightInd w:val="0"/>
        <w:snapToGrid w:val="0"/>
        <w:spacing w:line="360" w:lineRule="auto"/>
        <w:ind w:firstLine="510"/>
        <w:jc w:val="center"/>
        <w:rPr>
          <w:b/>
          <w:bCs/>
          <w:color w:val="FF0000"/>
          <w:sz w:val="36"/>
          <w:szCs w:val="36"/>
        </w:rPr>
      </w:pPr>
      <w:r w:rsidRPr="00C62B45">
        <w:rPr>
          <w:rFonts w:hint="eastAsia"/>
          <w:b/>
          <w:bCs/>
          <w:color w:val="FF0000"/>
          <w:sz w:val="36"/>
          <w:szCs w:val="36"/>
        </w:rPr>
        <w:t>湖北振华化学股份有限公司</w:t>
      </w:r>
    </w:p>
    <w:p w:rsidR="00971D5B" w:rsidRPr="00B060FE" w:rsidRDefault="00C62B45" w:rsidP="00971D5B">
      <w:pPr>
        <w:adjustRightInd w:val="0"/>
        <w:snapToGrid w:val="0"/>
        <w:spacing w:line="360" w:lineRule="auto"/>
        <w:ind w:firstLine="510"/>
        <w:jc w:val="center"/>
        <w:rPr>
          <w:b/>
          <w:bCs/>
          <w:color w:val="FF0000"/>
          <w:sz w:val="36"/>
          <w:szCs w:val="36"/>
        </w:rPr>
      </w:pPr>
      <w:r w:rsidRPr="00C62B45">
        <w:rPr>
          <w:rFonts w:hint="eastAsia"/>
          <w:b/>
          <w:bCs/>
          <w:color w:val="FF0000"/>
          <w:sz w:val="36"/>
          <w:szCs w:val="36"/>
        </w:rPr>
        <w:t>关于董监</w:t>
      </w:r>
      <w:r w:rsidR="00564C4C" w:rsidRPr="00B060FE">
        <w:rPr>
          <w:rFonts w:hint="eastAsia"/>
          <w:b/>
          <w:bCs/>
          <w:color w:val="FF0000"/>
          <w:sz w:val="36"/>
          <w:szCs w:val="36"/>
        </w:rPr>
        <w:t>高</w:t>
      </w:r>
      <w:r w:rsidRPr="00C62B45">
        <w:rPr>
          <w:rFonts w:hint="eastAsia"/>
          <w:b/>
          <w:bCs/>
          <w:color w:val="FF0000"/>
          <w:sz w:val="36"/>
          <w:szCs w:val="36"/>
        </w:rPr>
        <w:t>股份减持计划的公告</w:t>
      </w:r>
    </w:p>
    <w:p w:rsidR="00971D5B" w:rsidRPr="00B060FE" w:rsidRDefault="00971D5B" w:rsidP="00971D5B">
      <w:pPr>
        <w:adjustRightInd w:val="0"/>
        <w:snapToGrid w:val="0"/>
        <w:spacing w:line="360" w:lineRule="auto"/>
        <w:ind w:firstLine="510"/>
        <w:jc w:val="center"/>
        <w:rPr>
          <w:bCs/>
          <w:sz w:val="24"/>
        </w:rPr>
      </w:pPr>
    </w:p>
    <w:p w:rsidR="00F25090" w:rsidRDefault="00971D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snapToGrid w:val="0"/>
        <w:spacing w:line="360" w:lineRule="auto"/>
        <w:ind w:firstLineChars="200" w:firstLine="480"/>
        <w:rPr>
          <w:color w:val="000000"/>
          <w:sz w:val="24"/>
        </w:rPr>
      </w:pPr>
      <w:r w:rsidRPr="00B060FE">
        <w:rPr>
          <w:rFonts w:hint="eastAsia"/>
          <w:color w:val="000000"/>
          <w:sz w:val="24"/>
        </w:rPr>
        <w:t>本公司</w:t>
      </w:r>
      <w:r w:rsidR="00934D7A" w:rsidRPr="00B060FE">
        <w:rPr>
          <w:rFonts w:hint="eastAsia"/>
          <w:color w:val="000000"/>
          <w:sz w:val="24"/>
        </w:rPr>
        <w:t>董事</w:t>
      </w:r>
      <w:r w:rsidRPr="00B060FE">
        <w:rPr>
          <w:rFonts w:hint="eastAsia"/>
          <w:color w:val="000000"/>
          <w:sz w:val="24"/>
        </w:rPr>
        <w:t>会</w:t>
      </w:r>
      <w:r w:rsidR="00EA140E" w:rsidRPr="00B060FE">
        <w:rPr>
          <w:rFonts w:hint="eastAsia"/>
          <w:color w:val="000000"/>
          <w:sz w:val="24"/>
        </w:rPr>
        <w:t>、</w:t>
      </w:r>
      <w:r w:rsidRPr="00B060FE">
        <w:rPr>
          <w:rFonts w:hint="eastAsia"/>
          <w:color w:val="000000"/>
          <w:sz w:val="24"/>
        </w:rPr>
        <w:t>全体</w:t>
      </w:r>
      <w:r w:rsidR="00934D7A" w:rsidRPr="00B060FE">
        <w:rPr>
          <w:rFonts w:hint="eastAsia"/>
          <w:color w:val="000000"/>
          <w:sz w:val="24"/>
        </w:rPr>
        <w:t>董事</w:t>
      </w:r>
      <w:r w:rsidR="00506DB1" w:rsidRPr="00B060FE">
        <w:rPr>
          <w:rFonts w:hint="eastAsia"/>
          <w:color w:val="000000"/>
          <w:sz w:val="24"/>
        </w:rPr>
        <w:t>及相关股东</w:t>
      </w:r>
      <w:r w:rsidRPr="00B060FE">
        <w:rPr>
          <w:rFonts w:hint="eastAsia"/>
          <w:color w:val="000000"/>
          <w:sz w:val="24"/>
        </w:rPr>
        <w:t>保证本公告内容不存在任何虚假记载、误导性陈述或者重大遗漏，并对其内容的真实性、准确性和完整性承担个别及连带责任。</w:t>
      </w:r>
    </w:p>
    <w:p w:rsidR="00E61DA7" w:rsidRPr="00B060FE" w:rsidRDefault="00E61DA7" w:rsidP="00195C0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F51D9E" w:rsidRDefault="00C62B45">
      <w:pPr>
        <w:pStyle w:val="Default"/>
        <w:spacing w:line="360" w:lineRule="auto"/>
        <w:rPr>
          <w:rFonts w:ascii="Times New Roman"/>
          <w:b/>
          <w:color w:val="auto"/>
        </w:rPr>
      </w:pPr>
      <w:r w:rsidRPr="00C62B45">
        <w:rPr>
          <w:rFonts w:ascii="Times New Roman" w:hint="eastAsia"/>
          <w:b/>
          <w:color w:val="auto"/>
        </w:rPr>
        <w:t>重要提示：</w:t>
      </w:r>
    </w:p>
    <w:p w:rsidR="00F51D9E" w:rsidRDefault="00C62B45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C62B45">
        <w:rPr>
          <w:rFonts w:cs="Wingdings" w:hint="eastAsia"/>
          <w:color w:val="000000"/>
          <w:kern w:val="0"/>
          <w:sz w:val="24"/>
          <w:szCs w:val="24"/>
        </w:rPr>
        <w:t>董监高持股的基本情况：湖北振华化学股份有限公司（以下简称“振华股份”</w:t>
      </w:r>
      <w:r w:rsidR="00774B94" w:rsidRPr="00B060FE">
        <w:rPr>
          <w:rFonts w:hint="eastAsia"/>
          <w:sz w:val="24"/>
          <w:szCs w:val="24"/>
        </w:rPr>
        <w:t>或“公司”）董事</w:t>
      </w:r>
      <w:r w:rsidR="005B7490" w:rsidRPr="00B060FE">
        <w:rPr>
          <w:rFonts w:hint="eastAsia"/>
          <w:sz w:val="24"/>
          <w:szCs w:val="24"/>
        </w:rPr>
        <w:t>、副总经理</w:t>
      </w:r>
      <w:r w:rsidR="004B11B1" w:rsidRPr="00B060FE">
        <w:rPr>
          <w:rFonts w:hint="eastAsia"/>
          <w:sz w:val="24"/>
          <w:szCs w:val="24"/>
        </w:rPr>
        <w:t>阮国斌</w:t>
      </w:r>
      <w:r w:rsidR="003C5C3E">
        <w:rPr>
          <w:rFonts w:hint="eastAsia"/>
          <w:sz w:val="24"/>
          <w:szCs w:val="24"/>
        </w:rPr>
        <w:t>先生</w:t>
      </w:r>
      <w:r w:rsidR="005B7490" w:rsidRPr="00B060FE">
        <w:rPr>
          <w:rFonts w:hint="eastAsia"/>
          <w:sz w:val="24"/>
          <w:szCs w:val="24"/>
        </w:rPr>
        <w:t>持股</w:t>
      </w:r>
      <w:r w:rsidR="005B7490" w:rsidRPr="00B060FE">
        <w:rPr>
          <w:sz w:val="24"/>
          <w:szCs w:val="24"/>
        </w:rPr>
        <w:t>5,923,500</w:t>
      </w:r>
      <w:r w:rsidR="005B7490" w:rsidRPr="00B060FE">
        <w:rPr>
          <w:sz w:val="24"/>
          <w:szCs w:val="24"/>
        </w:rPr>
        <w:t>股</w:t>
      </w:r>
      <w:r w:rsidR="005B7490" w:rsidRPr="00B060FE">
        <w:rPr>
          <w:rFonts w:hint="eastAsia"/>
          <w:sz w:val="24"/>
          <w:szCs w:val="24"/>
        </w:rPr>
        <w:t>，</w:t>
      </w:r>
      <w:r w:rsidR="005B7490" w:rsidRPr="00B060FE">
        <w:rPr>
          <w:sz w:val="24"/>
          <w:szCs w:val="24"/>
        </w:rPr>
        <w:t>占公司总股本的</w:t>
      </w:r>
      <w:r w:rsidR="005B7490" w:rsidRPr="00B060FE">
        <w:rPr>
          <w:rFonts w:hint="eastAsia"/>
          <w:sz w:val="24"/>
          <w:szCs w:val="24"/>
        </w:rPr>
        <w:t>2.69%</w:t>
      </w:r>
      <w:r w:rsidR="005B7490" w:rsidRPr="00B060FE">
        <w:rPr>
          <w:rFonts w:hint="eastAsia"/>
          <w:sz w:val="24"/>
          <w:szCs w:val="24"/>
        </w:rPr>
        <w:t>；董事、总经理</w:t>
      </w:r>
      <w:r w:rsidR="004B11B1" w:rsidRPr="00B060FE">
        <w:rPr>
          <w:rFonts w:hint="eastAsia"/>
          <w:sz w:val="24"/>
          <w:szCs w:val="24"/>
        </w:rPr>
        <w:t>柯愈胜</w:t>
      </w:r>
      <w:r w:rsidR="003C5C3E">
        <w:rPr>
          <w:rFonts w:hint="eastAsia"/>
          <w:sz w:val="24"/>
          <w:szCs w:val="24"/>
        </w:rPr>
        <w:t>先生</w:t>
      </w:r>
      <w:r w:rsidR="005B7490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3,267,000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sz w:val="24"/>
          <w:szCs w:val="24"/>
        </w:rPr>
        <w:t>1.49%</w:t>
      </w:r>
      <w:r w:rsidR="00120C47" w:rsidRPr="00B060FE">
        <w:rPr>
          <w:rFonts w:hint="eastAsia"/>
          <w:sz w:val="24"/>
          <w:szCs w:val="24"/>
        </w:rPr>
        <w:t>；</w:t>
      </w:r>
      <w:r w:rsidR="005B7490" w:rsidRPr="00B060FE">
        <w:rPr>
          <w:rFonts w:hint="eastAsia"/>
          <w:sz w:val="24"/>
          <w:szCs w:val="24"/>
        </w:rPr>
        <w:t>董事、副总经理</w:t>
      </w:r>
      <w:r w:rsidR="004B11B1" w:rsidRPr="00B060FE">
        <w:rPr>
          <w:rFonts w:hint="eastAsia"/>
          <w:sz w:val="24"/>
          <w:szCs w:val="24"/>
        </w:rPr>
        <w:t>石大学</w:t>
      </w:r>
      <w:r w:rsidR="003C5C3E">
        <w:rPr>
          <w:rFonts w:hint="eastAsia"/>
          <w:sz w:val="24"/>
          <w:szCs w:val="24"/>
        </w:rPr>
        <w:t>先生</w:t>
      </w:r>
      <w:r w:rsidR="005B7490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1,485,000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0.68%</w:t>
      </w:r>
      <w:r w:rsidR="00120C47" w:rsidRPr="00B060FE">
        <w:rPr>
          <w:rFonts w:hint="eastAsia"/>
          <w:sz w:val="24"/>
          <w:szCs w:val="24"/>
        </w:rPr>
        <w:t>；</w:t>
      </w:r>
      <w:r w:rsidR="005B7490" w:rsidRPr="00B060FE">
        <w:rPr>
          <w:rFonts w:hint="eastAsia"/>
          <w:sz w:val="24"/>
          <w:szCs w:val="24"/>
        </w:rPr>
        <w:t>董事</w:t>
      </w:r>
      <w:r w:rsidR="00120C47" w:rsidRPr="00B060FE">
        <w:rPr>
          <w:rFonts w:hint="eastAsia"/>
          <w:sz w:val="24"/>
          <w:szCs w:val="24"/>
        </w:rPr>
        <w:t>、</w:t>
      </w:r>
      <w:r w:rsidR="00A21103">
        <w:rPr>
          <w:rFonts w:hint="eastAsia"/>
          <w:sz w:val="24"/>
          <w:szCs w:val="24"/>
        </w:rPr>
        <w:t>副</w:t>
      </w:r>
      <w:r w:rsidR="005B7490" w:rsidRPr="00B060FE">
        <w:rPr>
          <w:rFonts w:hint="eastAsia"/>
          <w:sz w:val="24"/>
          <w:szCs w:val="24"/>
        </w:rPr>
        <w:t>总经理</w:t>
      </w:r>
      <w:r w:rsidR="004B11B1" w:rsidRPr="00B060FE">
        <w:rPr>
          <w:rFonts w:hint="eastAsia"/>
          <w:sz w:val="24"/>
          <w:szCs w:val="24"/>
        </w:rPr>
        <w:t>柯尊友</w:t>
      </w:r>
      <w:r w:rsidR="003C5C3E">
        <w:rPr>
          <w:rFonts w:hint="eastAsia"/>
          <w:sz w:val="24"/>
          <w:szCs w:val="24"/>
        </w:rPr>
        <w:t>先生</w:t>
      </w:r>
      <w:r w:rsidR="00120C47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1,485,000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0.68%</w:t>
      </w:r>
      <w:r w:rsidR="00120C47" w:rsidRPr="00B060FE">
        <w:rPr>
          <w:rFonts w:hint="eastAsia"/>
          <w:sz w:val="24"/>
          <w:szCs w:val="24"/>
        </w:rPr>
        <w:t>；财务总监</w:t>
      </w:r>
      <w:r w:rsidR="004B11B1" w:rsidRPr="00B060FE">
        <w:rPr>
          <w:rFonts w:hint="eastAsia"/>
          <w:sz w:val="24"/>
          <w:szCs w:val="24"/>
        </w:rPr>
        <w:t>杨帆</w:t>
      </w:r>
      <w:r w:rsidR="003C5C3E">
        <w:rPr>
          <w:rFonts w:hint="eastAsia"/>
          <w:sz w:val="24"/>
          <w:szCs w:val="24"/>
        </w:rPr>
        <w:t>先生</w:t>
      </w:r>
      <w:r w:rsidR="00120C47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1,485,000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0.68%</w:t>
      </w:r>
      <w:r w:rsidR="00120C47" w:rsidRPr="00B060FE">
        <w:rPr>
          <w:rFonts w:hint="eastAsia"/>
          <w:sz w:val="24"/>
          <w:szCs w:val="24"/>
        </w:rPr>
        <w:t>；副总经理、董事会秘书</w:t>
      </w:r>
      <w:r w:rsidR="004B11B1" w:rsidRPr="00B060FE">
        <w:rPr>
          <w:rFonts w:hint="eastAsia"/>
          <w:sz w:val="24"/>
          <w:szCs w:val="24"/>
        </w:rPr>
        <w:t>陈前炎</w:t>
      </w:r>
      <w:r w:rsidR="003C5C3E">
        <w:rPr>
          <w:rFonts w:hint="eastAsia"/>
          <w:sz w:val="24"/>
          <w:szCs w:val="24"/>
        </w:rPr>
        <w:t>先生</w:t>
      </w:r>
      <w:r w:rsidR="00120C47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1,336,500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0.61%</w:t>
      </w:r>
      <w:r w:rsidR="00120C47" w:rsidRPr="00B060FE">
        <w:rPr>
          <w:rFonts w:hint="eastAsia"/>
          <w:sz w:val="24"/>
          <w:szCs w:val="24"/>
        </w:rPr>
        <w:t>；</w:t>
      </w:r>
      <w:r w:rsidR="00774B94" w:rsidRPr="00B060FE">
        <w:rPr>
          <w:rFonts w:hint="eastAsia"/>
          <w:sz w:val="24"/>
          <w:szCs w:val="24"/>
        </w:rPr>
        <w:t>监事</w:t>
      </w:r>
      <w:r w:rsidR="00120C47" w:rsidRPr="00B060FE">
        <w:rPr>
          <w:rFonts w:hint="eastAsia"/>
          <w:sz w:val="24"/>
          <w:szCs w:val="24"/>
        </w:rPr>
        <w:t>会主席</w:t>
      </w:r>
      <w:r w:rsidR="004B11B1" w:rsidRPr="00B060FE">
        <w:rPr>
          <w:rFonts w:hint="eastAsia"/>
          <w:sz w:val="24"/>
          <w:szCs w:val="24"/>
        </w:rPr>
        <w:t>方红斌</w:t>
      </w:r>
      <w:r w:rsidR="003C5C3E">
        <w:rPr>
          <w:rFonts w:hint="eastAsia"/>
          <w:sz w:val="24"/>
          <w:szCs w:val="24"/>
        </w:rPr>
        <w:t>先生</w:t>
      </w:r>
      <w:r w:rsidR="00120C47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1,336,500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0.61%</w:t>
      </w:r>
      <w:r w:rsidR="00120C47" w:rsidRPr="00B060FE">
        <w:rPr>
          <w:rFonts w:hint="eastAsia"/>
          <w:sz w:val="24"/>
          <w:szCs w:val="24"/>
        </w:rPr>
        <w:t>；监事</w:t>
      </w:r>
      <w:r w:rsidR="004B11B1" w:rsidRPr="00B060FE">
        <w:rPr>
          <w:rFonts w:hint="eastAsia"/>
          <w:sz w:val="24"/>
          <w:szCs w:val="24"/>
        </w:rPr>
        <w:t>段祥云</w:t>
      </w:r>
      <w:r w:rsidR="003C5C3E">
        <w:rPr>
          <w:rFonts w:hint="eastAsia"/>
          <w:sz w:val="24"/>
          <w:szCs w:val="24"/>
        </w:rPr>
        <w:t>先生</w:t>
      </w:r>
      <w:r w:rsidR="00120C47" w:rsidRPr="00B060FE">
        <w:rPr>
          <w:rFonts w:hint="eastAsia"/>
          <w:sz w:val="24"/>
          <w:szCs w:val="24"/>
        </w:rPr>
        <w:t>持股</w:t>
      </w:r>
      <w:r w:rsidR="00120C47" w:rsidRPr="00B060FE">
        <w:rPr>
          <w:sz w:val="24"/>
          <w:szCs w:val="24"/>
        </w:rPr>
        <w:t>148,500</w:t>
      </w:r>
      <w:r w:rsidR="00120C47" w:rsidRPr="00B060FE">
        <w:rPr>
          <w:sz w:val="24"/>
          <w:szCs w:val="24"/>
        </w:rPr>
        <w:t>股</w:t>
      </w:r>
      <w:r w:rsidR="00120C47" w:rsidRPr="00B060FE">
        <w:rPr>
          <w:rFonts w:hint="eastAsia"/>
          <w:sz w:val="24"/>
          <w:szCs w:val="24"/>
        </w:rPr>
        <w:t>，</w:t>
      </w:r>
      <w:r w:rsidR="00120C47" w:rsidRPr="00B060FE">
        <w:rPr>
          <w:sz w:val="24"/>
          <w:szCs w:val="24"/>
        </w:rPr>
        <w:t>占公司总股本的</w:t>
      </w:r>
      <w:r w:rsidR="00120C47" w:rsidRPr="00B060FE">
        <w:rPr>
          <w:rFonts w:hint="eastAsia"/>
          <w:sz w:val="24"/>
          <w:szCs w:val="24"/>
        </w:rPr>
        <w:t>0.07%</w:t>
      </w:r>
      <w:r w:rsidR="00120C47" w:rsidRPr="00B060FE">
        <w:rPr>
          <w:rFonts w:hint="eastAsia"/>
          <w:sz w:val="24"/>
          <w:szCs w:val="24"/>
        </w:rPr>
        <w:t>。</w:t>
      </w:r>
    </w:p>
    <w:p w:rsidR="00F51D9E" w:rsidRDefault="000F0142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cs="Wingdings" w:hint="eastAsia"/>
          <w:color w:val="000000"/>
          <w:kern w:val="0"/>
          <w:sz w:val="24"/>
          <w:szCs w:val="24"/>
        </w:rPr>
        <w:t>董监高</w:t>
      </w:r>
      <w:r w:rsidR="00DF6244" w:rsidRPr="00B060FE">
        <w:rPr>
          <w:rFonts w:cs="Wingdings"/>
          <w:color w:val="000000"/>
          <w:kern w:val="0"/>
          <w:sz w:val="24"/>
          <w:szCs w:val="24"/>
        </w:rPr>
        <w:t>减持计划的主要内容：</w:t>
      </w:r>
      <w:r w:rsidR="003C5C3E">
        <w:rPr>
          <w:sz w:val="24"/>
          <w:szCs w:val="24"/>
        </w:rPr>
        <w:t>上述董监高拟采用集中竞价</w:t>
      </w:r>
      <w:r w:rsidR="003C5C3E">
        <w:rPr>
          <w:rFonts w:hint="eastAsia"/>
          <w:sz w:val="24"/>
          <w:szCs w:val="24"/>
        </w:rPr>
        <w:t>、</w:t>
      </w:r>
      <w:r w:rsidR="003C5C3E">
        <w:rPr>
          <w:sz w:val="24"/>
          <w:szCs w:val="24"/>
        </w:rPr>
        <w:t>大宗交易方式减持</w:t>
      </w:r>
      <w:r w:rsidR="0077421F">
        <w:rPr>
          <w:sz w:val="24"/>
          <w:szCs w:val="24"/>
        </w:rPr>
        <w:t>不超过</w:t>
      </w:r>
      <w:r w:rsidR="003C5C3E">
        <w:rPr>
          <w:sz w:val="24"/>
          <w:szCs w:val="24"/>
        </w:rPr>
        <w:t>其所持有</w:t>
      </w:r>
      <w:r w:rsidR="0014486A">
        <w:rPr>
          <w:rFonts w:hint="eastAsia"/>
          <w:sz w:val="24"/>
          <w:szCs w:val="24"/>
        </w:rPr>
        <w:t>的</w:t>
      </w:r>
      <w:r w:rsidR="003C5C3E">
        <w:rPr>
          <w:sz w:val="24"/>
          <w:szCs w:val="24"/>
        </w:rPr>
        <w:t>公司股份</w:t>
      </w:r>
      <w:r w:rsidR="00B70A9B">
        <w:rPr>
          <w:sz w:val="24"/>
          <w:szCs w:val="24"/>
        </w:rPr>
        <w:t>的</w:t>
      </w:r>
      <w:r w:rsidR="00B70A9B">
        <w:rPr>
          <w:rFonts w:hint="eastAsia"/>
          <w:sz w:val="24"/>
          <w:szCs w:val="24"/>
        </w:rPr>
        <w:t>25%</w:t>
      </w:r>
      <w:r w:rsidR="003C5C3E">
        <w:rPr>
          <w:rFonts w:hint="eastAsia"/>
          <w:sz w:val="24"/>
          <w:szCs w:val="24"/>
        </w:rPr>
        <w:t>：</w:t>
      </w:r>
      <w:r w:rsidR="0077421F">
        <w:rPr>
          <w:rFonts w:hint="eastAsia"/>
          <w:sz w:val="24"/>
          <w:szCs w:val="24"/>
        </w:rPr>
        <w:t>即</w:t>
      </w:r>
      <w:r w:rsidR="000B2245" w:rsidRPr="000B2245">
        <w:rPr>
          <w:rFonts w:hint="eastAsia"/>
          <w:sz w:val="24"/>
          <w:szCs w:val="24"/>
        </w:rPr>
        <w:t>阮国斌先生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3C5C3E">
        <w:rPr>
          <w:sz w:val="24"/>
          <w:szCs w:val="24"/>
        </w:rPr>
        <w:t>1,480,875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柯愈胜先生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816,750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石大学先生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371,250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柯尊友先生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371,250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杨帆先生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371,250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陈前炎先生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334,125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方红斌先生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334,125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；</w:t>
      </w:r>
      <w:r w:rsidR="000B2245" w:rsidRPr="000B2245">
        <w:rPr>
          <w:rFonts w:hint="eastAsia"/>
          <w:sz w:val="24"/>
          <w:szCs w:val="24"/>
        </w:rPr>
        <w:t>段祥云先生</w:t>
      </w:r>
      <w:r w:rsidR="003C5C3E">
        <w:rPr>
          <w:rFonts w:hint="eastAsia"/>
          <w:sz w:val="24"/>
          <w:szCs w:val="24"/>
        </w:rPr>
        <w:t>拟减持不超过</w:t>
      </w:r>
      <w:r w:rsidR="003C5C3E" w:rsidRPr="00EA7E52">
        <w:rPr>
          <w:rFonts w:hint="eastAsia"/>
          <w:sz w:val="24"/>
          <w:szCs w:val="24"/>
        </w:rPr>
        <w:t>37,125</w:t>
      </w:r>
      <w:r w:rsidR="003C5C3E">
        <w:rPr>
          <w:sz w:val="24"/>
          <w:szCs w:val="24"/>
        </w:rPr>
        <w:t>股</w:t>
      </w:r>
      <w:r w:rsidR="003C5C3E">
        <w:rPr>
          <w:rFonts w:hint="eastAsia"/>
          <w:sz w:val="24"/>
          <w:szCs w:val="24"/>
        </w:rPr>
        <w:t>。</w:t>
      </w:r>
    </w:p>
    <w:p w:rsidR="00F51D9E" w:rsidRDefault="00F51D9E">
      <w:pPr>
        <w:pStyle w:val="Default"/>
        <w:spacing w:line="360" w:lineRule="auto"/>
        <w:jc w:val="both"/>
        <w:rPr>
          <w:rFonts w:ascii="Times New Roman"/>
        </w:rPr>
      </w:pPr>
    </w:p>
    <w:p w:rsidR="00F51D9E" w:rsidRDefault="00204B4A">
      <w:pPr>
        <w:pStyle w:val="Default"/>
        <w:spacing w:line="360" w:lineRule="auto"/>
        <w:ind w:firstLineChars="200" w:firstLine="480"/>
        <w:rPr>
          <w:rFonts w:ascii="Times New Roman"/>
        </w:rPr>
      </w:pPr>
      <w:r w:rsidRPr="00204B4A">
        <w:rPr>
          <w:rFonts w:ascii="Times New Roman" w:hint="eastAsia"/>
        </w:rPr>
        <w:t>公司于</w:t>
      </w:r>
      <w:r w:rsidR="000C306E" w:rsidRPr="000C306E">
        <w:rPr>
          <w:rFonts w:ascii="Times New Roman" w:cs="Times New Roman"/>
          <w:color w:val="auto"/>
          <w:kern w:val="2"/>
        </w:rPr>
        <w:t>2017</w:t>
      </w:r>
      <w:r w:rsidR="000C306E" w:rsidRPr="000C306E">
        <w:rPr>
          <w:rFonts w:ascii="Times New Roman" w:cs="Times New Roman" w:hint="eastAsia"/>
          <w:color w:val="auto"/>
          <w:kern w:val="2"/>
        </w:rPr>
        <w:t>年</w:t>
      </w:r>
      <w:r w:rsidR="000C306E" w:rsidRPr="000C306E">
        <w:rPr>
          <w:rFonts w:ascii="Times New Roman" w:cs="Times New Roman"/>
          <w:color w:val="auto"/>
          <w:kern w:val="2"/>
        </w:rPr>
        <w:t>9</w:t>
      </w:r>
      <w:r w:rsidR="000C306E" w:rsidRPr="000C306E">
        <w:rPr>
          <w:rFonts w:ascii="Times New Roman" w:cs="Times New Roman" w:hint="eastAsia"/>
          <w:color w:val="auto"/>
          <w:kern w:val="2"/>
        </w:rPr>
        <w:t>月</w:t>
      </w:r>
      <w:r w:rsidR="002C2DDE" w:rsidRPr="000C306E">
        <w:rPr>
          <w:rFonts w:ascii="Times New Roman" w:cs="Times New Roman"/>
          <w:color w:val="auto"/>
          <w:kern w:val="2"/>
        </w:rPr>
        <w:t>2</w:t>
      </w:r>
      <w:r w:rsidR="002C2DDE">
        <w:rPr>
          <w:rFonts w:ascii="Times New Roman" w:cs="Times New Roman" w:hint="eastAsia"/>
          <w:color w:val="auto"/>
          <w:kern w:val="2"/>
        </w:rPr>
        <w:t>8</w:t>
      </w:r>
      <w:r w:rsidR="000C306E" w:rsidRPr="000C306E">
        <w:rPr>
          <w:rFonts w:ascii="Times New Roman" w:cs="Times New Roman" w:hint="eastAsia"/>
          <w:color w:val="auto"/>
          <w:kern w:val="2"/>
        </w:rPr>
        <w:t>日</w:t>
      </w:r>
      <w:r w:rsidRPr="00204B4A">
        <w:rPr>
          <w:rFonts w:ascii="Times New Roman" w:hint="eastAsia"/>
        </w:rPr>
        <w:t>收到公司</w:t>
      </w:r>
      <w:r w:rsidR="008B1A4E" w:rsidRPr="008B1A4E">
        <w:rPr>
          <w:rFonts w:ascii="Times New Roman" w:hint="eastAsia"/>
        </w:rPr>
        <w:t>董事、副总经理阮国斌先生</w:t>
      </w:r>
      <w:r w:rsidR="008B1A4E">
        <w:rPr>
          <w:rFonts w:ascii="Times New Roman" w:hint="eastAsia"/>
        </w:rPr>
        <w:t>；</w:t>
      </w:r>
      <w:r w:rsidR="008B1A4E" w:rsidRPr="008B1A4E">
        <w:rPr>
          <w:rFonts w:ascii="Times New Roman" w:hint="eastAsia"/>
        </w:rPr>
        <w:t>董事、总经理柯愈胜先生；董事、副总经理石大学先生；董事、</w:t>
      </w:r>
      <w:r w:rsidR="00A21103">
        <w:rPr>
          <w:rFonts w:ascii="Times New Roman" w:hint="eastAsia"/>
        </w:rPr>
        <w:t>副</w:t>
      </w:r>
      <w:r w:rsidR="008B1A4E" w:rsidRPr="008B1A4E">
        <w:rPr>
          <w:rFonts w:ascii="Times New Roman" w:hint="eastAsia"/>
        </w:rPr>
        <w:t>总经理柯尊友先生；财务总监杨帆先生；副总经理、董事会秘书陈前炎先生；监事会主席方红斌先生；监事段祥云先生</w:t>
      </w:r>
      <w:r w:rsidRPr="00204B4A">
        <w:rPr>
          <w:rFonts w:ascii="Times New Roman" w:hint="eastAsia"/>
        </w:rPr>
        <w:t>的《关于拟减持</w:t>
      </w:r>
      <w:r w:rsidR="008B1A4E">
        <w:rPr>
          <w:rFonts w:ascii="Times New Roman" w:hint="eastAsia"/>
        </w:rPr>
        <w:t>振华</w:t>
      </w:r>
      <w:r w:rsidRPr="00204B4A">
        <w:rPr>
          <w:rFonts w:ascii="Times New Roman" w:hint="eastAsia"/>
        </w:rPr>
        <w:t>股份</w:t>
      </w:r>
      <w:r w:rsidR="00A21103">
        <w:rPr>
          <w:rFonts w:ascii="Times New Roman" w:hint="eastAsia"/>
        </w:rPr>
        <w:t>股票</w:t>
      </w:r>
      <w:r w:rsidRPr="00204B4A">
        <w:rPr>
          <w:rFonts w:ascii="Times New Roman" w:hint="eastAsia"/>
        </w:rPr>
        <w:t>的告知函》，根据上海证券交易所发布</w:t>
      </w:r>
      <w:r w:rsidRPr="00204B4A">
        <w:rPr>
          <w:rFonts w:ascii="Times New Roman" w:hint="eastAsia"/>
        </w:rPr>
        <w:lastRenderedPageBreak/>
        <w:t>的《上海证券交易所上市公司股东及董事、监事、高级管理人员减持股份实施细则》的相关要求，公司现将有关减持计划情况公告如下：</w:t>
      </w:r>
    </w:p>
    <w:p w:rsidR="00F51D9E" w:rsidRDefault="00DF6244">
      <w:pPr>
        <w:pStyle w:val="Default"/>
        <w:spacing w:line="360" w:lineRule="auto"/>
        <w:ind w:firstLineChars="200" w:firstLine="482"/>
        <w:jc w:val="both"/>
        <w:rPr>
          <w:rFonts w:ascii="Times New Roman"/>
          <w:b/>
        </w:rPr>
      </w:pPr>
      <w:r w:rsidRPr="00B060FE">
        <w:rPr>
          <w:rFonts w:ascii="Times New Roman" w:hint="eastAsia"/>
          <w:b/>
        </w:rPr>
        <w:t>一、</w:t>
      </w:r>
      <w:r w:rsidR="005B7490" w:rsidRPr="00B060FE">
        <w:rPr>
          <w:rFonts w:ascii="Times New Roman" w:hint="eastAsia"/>
          <w:b/>
        </w:rPr>
        <w:t>减持主体</w:t>
      </w:r>
      <w:r w:rsidRPr="00B060FE">
        <w:rPr>
          <w:rFonts w:ascii="Times New Roman" w:hint="eastAsia"/>
          <w:b/>
        </w:rPr>
        <w:t>的基本情况</w:t>
      </w:r>
    </w:p>
    <w:p w:rsidR="00F51D9E" w:rsidRDefault="00DF6244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（一）</w:t>
      </w:r>
      <w:r w:rsidR="007F5546" w:rsidRPr="00B060FE">
        <w:rPr>
          <w:rFonts w:hint="eastAsia"/>
          <w:sz w:val="24"/>
          <w:szCs w:val="24"/>
        </w:rPr>
        <w:t>董监高</w:t>
      </w:r>
      <w:r w:rsidR="005B7490" w:rsidRPr="00B060FE">
        <w:rPr>
          <w:rFonts w:hint="eastAsia"/>
          <w:sz w:val="24"/>
          <w:szCs w:val="24"/>
        </w:rPr>
        <w:t>的</w:t>
      </w:r>
      <w:r w:rsidRPr="00B060FE">
        <w:rPr>
          <w:rFonts w:hint="eastAsia"/>
          <w:sz w:val="24"/>
          <w:szCs w:val="24"/>
        </w:rPr>
        <w:t>名称</w:t>
      </w:r>
    </w:p>
    <w:p w:rsidR="00F51D9E" w:rsidRDefault="007F5546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阮国斌、柯愈胜、石大学、柯尊友、杨帆、陈前炎、方红斌、段祥云</w:t>
      </w:r>
    </w:p>
    <w:p w:rsidR="00F51D9E" w:rsidRDefault="007F5546" w:rsidP="00FF3C5E">
      <w:pPr>
        <w:autoSpaceDE w:val="0"/>
        <w:autoSpaceDN w:val="0"/>
        <w:adjustRightInd w:val="0"/>
        <w:spacing w:line="360" w:lineRule="auto"/>
        <w:ind w:firstLineChars="200" w:firstLine="480"/>
        <w:rPr>
          <w:sz w:val="23"/>
          <w:szCs w:val="23"/>
        </w:rPr>
      </w:pPr>
      <w:r w:rsidRPr="00B060FE">
        <w:rPr>
          <w:rFonts w:hint="eastAsia"/>
          <w:sz w:val="24"/>
          <w:szCs w:val="24"/>
        </w:rPr>
        <w:t>（二）董监高的持股数量、</w:t>
      </w:r>
      <w:r w:rsidR="00906630" w:rsidRPr="00B060FE">
        <w:rPr>
          <w:rFonts w:hint="eastAsia"/>
          <w:sz w:val="24"/>
          <w:szCs w:val="24"/>
        </w:rPr>
        <w:t>持股比例</w:t>
      </w:r>
      <w:r w:rsidR="00DF6244" w:rsidRPr="00B060FE">
        <w:rPr>
          <w:rFonts w:hint="eastAsia"/>
          <w:sz w:val="24"/>
          <w:szCs w:val="24"/>
        </w:rPr>
        <w:t>及</w:t>
      </w:r>
      <w:r w:rsidR="00873EA5" w:rsidRPr="00B060FE">
        <w:rPr>
          <w:rFonts w:hint="eastAsia"/>
          <w:sz w:val="24"/>
          <w:szCs w:val="24"/>
        </w:rPr>
        <w:t>所持股份来源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985"/>
        <w:gridCol w:w="1701"/>
        <w:gridCol w:w="1276"/>
        <w:gridCol w:w="2409"/>
      </w:tblGrid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F51D9E" w:rsidRDefault="00613F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股东</w:t>
            </w:r>
            <w:r w:rsidR="007F5546" w:rsidRPr="00B060FE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1D9E" w:rsidRDefault="00613F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担任公司职务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1D9E" w:rsidRDefault="00613F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持股数量</w:t>
            </w:r>
            <w:r w:rsidR="00BE5756">
              <w:rPr>
                <w:rFonts w:hint="eastAsia"/>
                <w:b/>
                <w:sz w:val="24"/>
                <w:szCs w:val="24"/>
              </w:rPr>
              <w:t>（股）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1D9E" w:rsidRDefault="00613F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持股比例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51D9E" w:rsidRDefault="00613F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所持股份来源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阮国斌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613FC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董事、副总经理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5,923,500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2.69%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柯愈胜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72099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董事、总经理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1D9E" w:rsidRDefault="00613FCE">
            <w:pPr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3,267,000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1.49%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石大学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613FC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董事、副总经理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1,485,000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0.68%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柯尊友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72099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董事、副总经理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1,485,000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0.68%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杨帆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613FC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财务总监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1,485,000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0.68%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陈前炎</w:t>
            </w:r>
          </w:p>
        </w:tc>
        <w:tc>
          <w:tcPr>
            <w:tcW w:w="1985" w:type="dxa"/>
            <w:shd w:val="clear" w:color="auto" w:fill="auto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副总经理、董事会秘书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1,336,500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0.61%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方红斌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613FC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监事会主席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1,336,500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0.61%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  <w:tr w:rsidR="00613FCE" w:rsidRPr="00B060FE" w:rsidTr="00865150">
        <w:trPr>
          <w:trHeight w:val="20"/>
        </w:trPr>
        <w:tc>
          <w:tcPr>
            <w:tcW w:w="1242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段祥云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13FCE" w:rsidRPr="00B060FE" w:rsidRDefault="00613FCE" w:rsidP="00A2110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监事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148,500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13FCE" w:rsidRPr="00B060FE" w:rsidRDefault="00613FCE" w:rsidP="000E203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0.07%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13FCE" w:rsidRPr="00B060FE" w:rsidRDefault="00613FCE" w:rsidP="00120C4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首次公开发行前持有</w:t>
            </w:r>
          </w:p>
        </w:tc>
      </w:tr>
    </w:tbl>
    <w:p w:rsidR="00F51D9E" w:rsidRDefault="00B82F4C">
      <w:pPr>
        <w:pStyle w:val="Default"/>
        <w:spacing w:line="360" w:lineRule="auto"/>
        <w:ind w:firstLineChars="200" w:firstLine="480"/>
        <w:jc w:val="both"/>
        <w:rPr>
          <w:rFonts w:ascii="Times New Roman"/>
        </w:rPr>
      </w:pPr>
      <w:bookmarkStart w:id="0" w:name="_MON_1566806147"/>
      <w:bookmarkStart w:id="1" w:name="_MON_1566806210"/>
      <w:bookmarkStart w:id="2" w:name="_MON_1566806245"/>
      <w:bookmarkStart w:id="3" w:name="_MON_1566806308"/>
      <w:bookmarkStart w:id="4" w:name="_MON_1566806850"/>
      <w:bookmarkStart w:id="5" w:name="_MON_1566806994"/>
      <w:bookmarkStart w:id="6" w:name="_MON_1566817875"/>
      <w:bookmarkStart w:id="7" w:name="_MON_1566818164"/>
      <w:bookmarkStart w:id="8" w:name="_MON_1566805335"/>
      <w:bookmarkStart w:id="9" w:name="_MON_1566805973"/>
      <w:bookmarkStart w:id="10" w:name="_MON_1566805998"/>
      <w:bookmarkStart w:id="11" w:name="_MON_1566806000"/>
      <w:bookmarkStart w:id="12" w:name="_MON_156680600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B060FE">
        <w:rPr>
          <w:rFonts w:ascii="Times New Roman" w:hint="eastAsia"/>
        </w:rPr>
        <w:t>（</w:t>
      </w:r>
      <w:r w:rsidR="007F5546" w:rsidRPr="00B060FE">
        <w:rPr>
          <w:rFonts w:ascii="Times New Roman" w:hint="eastAsia"/>
        </w:rPr>
        <w:t>三</w:t>
      </w:r>
      <w:r w:rsidRPr="00B060FE">
        <w:rPr>
          <w:rFonts w:ascii="Times New Roman" w:hint="eastAsia"/>
        </w:rPr>
        <w:t>）</w:t>
      </w:r>
      <w:r w:rsidR="00387FF7" w:rsidRPr="00B060FE">
        <w:rPr>
          <w:rFonts w:ascii="Times New Roman" w:hint="eastAsia"/>
        </w:rPr>
        <w:t>董监高</w:t>
      </w:r>
      <w:r w:rsidRPr="00B060FE">
        <w:rPr>
          <w:rFonts w:ascii="Times New Roman" w:hint="eastAsia"/>
        </w:rPr>
        <w:t>过去十二个月内减持股份的情况：</w:t>
      </w:r>
    </w:p>
    <w:p w:rsidR="00F51D9E" w:rsidRDefault="00B82F4C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过去十二个月内，上述</w:t>
      </w:r>
      <w:r w:rsidR="00387FF7" w:rsidRPr="00B060FE">
        <w:rPr>
          <w:rFonts w:hint="eastAsia"/>
          <w:sz w:val="24"/>
          <w:szCs w:val="24"/>
        </w:rPr>
        <w:t>董监高</w:t>
      </w:r>
      <w:r w:rsidRPr="00B060FE">
        <w:rPr>
          <w:rFonts w:hint="eastAsia"/>
          <w:sz w:val="24"/>
          <w:szCs w:val="24"/>
        </w:rPr>
        <w:t>均未发生减持公司股票的情形。</w:t>
      </w:r>
    </w:p>
    <w:p w:rsidR="00F51D9E" w:rsidRDefault="00F51D9E">
      <w:pPr>
        <w:autoSpaceDE w:val="0"/>
        <w:autoSpaceDN w:val="0"/>
        <w:adjustRightInd w:val="0"/>
        <w:spacing w:line="360" w:lineRule="auto"/>
        <w:ind w:firstLineChars="100" w:firstLine="240"/>
        <w:rPr>
          <w:sz w:val="24"/>
          <w:szCs w:val="24"/>
        </w:rPr>
      </w:pPr>
    </w:p>
    <w:p w:rsidR="00F51D9E" w:rsidRDefault="003F6970">
      <w:pPr>
        <w:autoSpaceDE w:val="0"/>
        <w:autoSpaceDN w:val="0"/>
        <w:adjustRightInd w:val="0"/>
        <w:spacing w:line="360" w:lineRule="auto"/>
        <w:ind w:firstLineChars="200" w:firstLine="482"/>
        <w:rPr>
          <w:b/>
          <w:sz w:val="24"/>
          <w:szCs w:val="24"/>
        </w:rPr>
      </w:pPr>
      <w:r w:rsidRPr="00B060FE">
        <w:rPr>
          <w:rFonts w:hint="eastAsia"/>
          <w:b/>
          <w:sz w:val="24"/>
          <w:szCs w:val="24"/>
        </w:rPr>
        <w:t>二、减持计划的主要内容</w:t>
      </w:r>
    </w:p>
    <w:p w:rsidR="00F51D9E" w:rsidRDefault="003F697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cs="宋体" w:hint="eastAsia"/>
          <w:sz w:val="24"/>
          <w:szCs w:val="24"/>
        </w:rPr>
        <w:t>（一）本次拟减持的</w:t>
      </w:r>
      <w:r w:rsidR="00645070" w:rsidRPr="00B060FE">
        <w:rPr>
          <w:rFonts w:cs="宋体" w:hint="eastAsia"/>
          <w:sz w:val="24"/>
          <w:szCs w:val="24"/>
        </w:rPr>
        <w:t>股份数量、</w:t>
      </w:r>
      <w:r w:rsidR="00D87B61" w:rsidRPr="00B060FE">
        <w:rPr>
          <w:rFonts w:cs="宋体" w:hint="eastAsia"/>
          <w:sz w:val="24"/>
          <w:szCs w:val="24"/>
        </w:rPr>
        <w:t>减持方式、</w:t>
      </w:r>
      <w:r w:rsidRPr="00B060FE">
        <w:rPr>
          <w:rFonts w:cs="宋体" w:hint="eastAsia"/>
          <w:sz w:val="24"/>
          <w:szCs w:val="24"/>
        </w:rPr>
        <w:t>减持期间</w:t>
      </w:r>
      <w:r w:rsidR="00645070" w:rsidRPr="00B060FE">
        <w:rPr>
          <w:rFonts w:cs="宋体" w:hint="eastAsia"/>
          <w:sz w:val="24"/>
          <w:szCs w:val="24"/>
        </w:rPr>
        <w:t>及</w:t>
      </w:r>
      <w:r w:rsidRPr="00B060FE">
        <w:rPr>
          <w:rFonts w:cs="宋体" w:hint="eastAsia"/>
          <w:sz w:val="24"/>
          <w:szCs w:val="24"/>
        </w:rPr>
        <w:t>价格</w:t>
      </w:r>
      <w:r w:rsidR="00645070" w:rsidRPr="00B060FE">
        <w:rPr>
          <w:rFonts w:cs="宋体" w:hint="eastAsia"/>
          <w:sz w:val="24"/>
          <w:szCs w:val="24"/>
        </w:rPr>
        <w:t>区间</w:t>
      </w:r>
      <w:r w:rsidRPr="00B060FE">
        <w:rPr>
          <w:rFonts w:cs="宋体" w:hint="eastAsia"/>
          <w:sz w:val="24"/>
          <w:szCs w:val="24"/>
        </w:rPr>
        <w:t>等具体安排：</w:t>
      </w:r>
    </w:p>
    <w:p w:rsidR="00F51D9E" w:rsidRDefault="00D87B61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1</w:t>
      </w:r>
      <w:r w:rsidRPr="00B060FE">
        <w:rPr>
          <w:rFonts w:hint="eastAsia"/>
          <w:sz w:val="24"/>
          <w:szCs w:val="24"/>
        </w:rPr>
        <w:t>、减持数量及比例：</w:t>
      </w:r>
    </w:p>
    <w:tbl>
      <w:tblPr>
        <w:tblStyle w:val="a7"/>
        <w:tblW w:w="5000" w:type="pct"/>
        <w:tblLook w:val="04A0"/>
      </w:tblPr>
      <w:tblGrid>
        <w:gridCol w:w="2185"/>
        <w:gridCol w:w="2081"/>
        <w:gridCol w:w="2076"/>
        <w:gridCol w:w="2180"/>
      </w:tblGrid>
      <w:tr w:rsidR="007B0539" w:rsidRPr="00B060FE" w:rsidTr="00865150">
        <w:tc>
          <w:tcPr>
            <w:tcW w:w="1282" w:type="pct"/>
            <w:vAlign w:val="center"/>
          </w:tcPr>
          <w:p w:rsidR="007B0539" w:rsidRPr="00B060FE" w:rsidRDefault="007B0539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股东名称</w:t>
            </w:r>
          </w:p>
        </w:tc>
        <w:tc>
          <w:tcPr>
            <w:tcW w:w="1221" w:type="pct"/>
            <w:vAlign w:val="center"/>
          </w:tcPr>
          <w:p w:rsidR="007B0539" w:rsidRDefault="007B0539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拟减持股份数量</w:t>
            </w:r>
          </w:p>
          <w:p w:rsidR="003C5C3E" w:rsidRPr="00B060FE" w:rsidRDefault="003C5C3E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上限</w:t>
            </w:r>
            <w:r w:rsidR="00BE5756">
              <w:rPr>
                <w:rFonts w:hint="eastAsia"/>
                <w:b/>
                <w:sz w:val="24"/>
                <w:szCs w:val="24"/>
              </w:rPr>
              <w:t>（股）</w:t>
            </w:r>
          </w:p>
        </w:tc>
        <w:tc>
          <w:tcPr>
            <w:tcW w:w="1218" w:type="pct"/>
            <w:vAlign w:val="center"/>
          </w:tcPr>
          <w:p w:rsidR="007B0539" w:rsidRPr="00B060FE" w:rsidRDefault="007B0539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拟减持股份占公司总股本的比例</w:t>
            </w:r>
          </w:p>
        </w:tc>
        <w:tc>
          <w:tcPr>
            <w:tcW w:w="1279" w:type="pct"/>
            <w:vAlign w:val="center"/>
          </w:tcPr>
          <w:p w:rsidR="007B0539" w:rsidRPr="00B060FE" w:rsidRDefault="007B0539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拟减持股份占</w:t>
            </w:r>
          </w:p>
          <w:p w:rsidR="007B0539" w:rsidRPr="00B060FE" w:rsidRDefault="007B0539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060FE">
              <w:rPr>
                <w:rFonts w:hint="eastAsia"/>
                <w:b/>
                <w:sz w:val="24"/>
                <w:szCs w:val="24"/>
              </w:rPr>
              <w:t>其所持公司股份总数的比例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阮国斌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1,480,875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0.67%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柯愈胜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816,750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0.37%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石大学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371,250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0.17%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柯尊友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371,250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0.17%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lastRenderedPageBreak/>
              <w:t>杨帆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371,250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0.17%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陈前炎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334,125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0.15%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方红斌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334,125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0.15%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  <w:tr w:rsidR="00EA7E52" w:rsidRPr="00B060FE" w:rsidTr="00865150">
        <w:tc>
          <w:tcPr>
            <w:tcW w:w="1282" w:type="pct"/>
            <w:vAlign w:val="center"/>
          </w:tcPr>
          <w:p w:rsidR="00EA7E52" w:rsidRPr="00B060FE" w:rsidRDefault="00EA7E52" w:rsidP="00492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B060FE">
              <w:rPr>
                <w:rFonts w:hint="eastAsia"/>
                <w:sz w:val="24"/>
                <w:szCs w:val="24"/>
              </w:rPr>
              <w:t>段祥云</w:t>
            </w:r>
          </w:p>
        </w:tc>
        <w:tc>
          <w:tcPr>
            <w:tcW w:w="1221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4"/>
                <w:szCs w:val="24"/>
              </w:rPr>
            </w:pPr>
            <w:r w:rsidRPr="00EA7E52">
              <w:rPr>
                <w:rFonts w:hint="eastAsia"/>
                <w:sz w:val="24"/>
                <w:szCs w:val="24"/>
              </w:rPr>
              <w:t xml:space="preserve">37,125 </w:t>
            </w:r>
          </w:p>
        </w:tc>
        <w:tc>
          <w:tcPr>
            <w:tcW w:w="1218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0.02%</w:t>
            </w:r>
          </w:p>
        </w:tc>
        <w:tc>
          <w:tcPr>
            <w:tcW w:w="1279" w:type="pct"/>
            <w:vAlign w:val="bottom"/>
          </w:tcPr>
          <w:p w:rsidR="00EA7E52" w:rsidRPr="00B060FE" w:rsidRDefault="00EA7E52" w:rsidP="00EA7E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25%</w:t>
            </w:r>
          </w:p>
        </w:tc>
      </w:tr>
    </w:tbl>
    <w:p w:rsidR="00F51D9E" w:rsidRDefault="00050E72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2</w:t>
      </w:r>
      <w:r w:rsidR="00D87B61" w:rsidRPr="00B060FE">
        <w:rPr>
          <w:rFonts w:hint="eastAsia"/>
          <w:sz w:val="24"/>
          <w:szCs w:val="24"/>
        </w:rPr>
        <w:t>、</w:t>
      </w:r>
      <w:r w:rsidR="00B82F4C" w:rsidRPr="00B060FE">
        <w:rPr>
          <w:rFonts w:hint="eastAsia"/>
          <w:sz w:val="24"/>
          <w:szCs w:val="24"/>
        </w:rPr>
        <w:t>减持方式：集中竞价、大宗交易方式</w:t>
      </w:r>
      <w:r w:rsidRPr="00B060FE">
        <w:rPr>
          <w:rFonts w:hint="eastAsia"/>
          <w:sz w:val="24"/>
          <w:szCs w:val="24"/>
        </w:rPr>
        <w:t>；</w:t>
      </w:r>
    </w:p>
    <w:p w:rsidR="00177256" w:rsidRDefault="00050E72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3</w:t>
      </w:r>
      <w:r w:rsidR="003F6970" w:rsidRPr="00B060FE">
        <w:rPr>
          <w:rFonts w:hint="eastAsia"/>
          <w:sz w:val="24"/>
          <w:szCs w:val="24"/>
        </w:rPr>
        <w:t>、</w:t>
      </w:r>
      <w:r w:rsidR="0016326B" w:rsidRPr="00B060FE">
        <w:rPr>
          <w:rFonts w:hint="eastAsia"/>
          <w:sz w:val="24"/>
          <w:szCs w:val="24"/>
        </w:rPr>
        <w:t>减持期间</w:t>
      </w:r>
      <w:r w:rsidR="00492302">
        <w:rPr>
          <w:rFonts w:hint="eastAsia"/>
          <w:sz w:val="24"/>
          <w:szCs w:val="24"/>
        </w:rPr>
        <w:t>：</w:t>
      </w:r>
      <w:r w:rsidR="00D87B61" w:rsidRPr="00B060FE">
        <w:rPr>
          <w:rFonts w:hint="eastAsia"/>
          <w:sz w:val="24"/>
          <w:szCs w:val="24"/>
        </w:rPr>
        <w:t>通过证券交易所集中竞价方式减持的，</w:t>
      </w:r>
      <w:r w:rsidR="0016326B" w:rsidRPr="00B060FE">
        <w:rPr>
          <w:rFonts w:hint="eastAsia"/>
          <w:sz w:val="24"/>
          <w:szCs w:val="24"/>
        </w:rPr>
        <w:t>自本减持计划公告之日起十五个交易日后</w:t>
      </w:r>
      <w:r w:rsidR="00EA7E52">
        <w:rPr>
          <w:rFonts w:hint="eastAsia"/>
          <w:sz w:val="24"/>
          <w:szCs w:val="24"/>
        </w:rPr>
        <w:t>至</w:t>
      </w:r>
      <w:r w:rsidR="00EA7E52">
        <w:rPr>
          <w:rFonts w:hint="eastAsia"/>
          <w:sz w:val="24"/>
          <w:szCs w:val="24"/>
        </w:rPr>
        <w:t>2017</w:t>
      </w:r>
      <w:r w:rsidR="00EA7E52">
        <w:rPr>
          <w:rFonts w:hint="eastAsia"/>
          <w:sz w:val="24"/>
          <w:szCs w:val="24"/>
        </w:rPr>
        <w:t>年</w:t>
      </w:r>
      <w:r w:rsidR="00EA7E52">
        <w:rPr>
          <w:rFonts w:hint="eastAsia"/>
          <w:sz w:val="24"/>
          <w:szCs w:val="24"/>
        </w:rPr>
        <w:t>12</w:t>
      </w:r>
      <w:r w:rsidR="00EA7E52">
        <w:rPr>
          <w:rFonts w:hint="eastAsia"/>
          <w:sz w:val="24"/>
          <w:szCs w:val="24"/>
        </w:rPr>
        <w:t>月</w:t>
      </w:r>
      <w:r w:rsidR="00EA7E52">
        <w:rPr>
          <w:rFonts w:hint="eastAsia"/>
          <w:sz w:val="24"/>
          <w:szCs w:val="24"/>
        </w:rPr>
        <w:t>31</w:t>
      </w:r>
      <w:r w:rsidR="00EA7E52">
        <w:rPr>
          <w:rFonts w:hint="eastAsia"/>
          <w:sz w:val="24"/>
          <w:szCs w:val="24"/>
        </w:rPr>
        <w:t>日；</w:t>
      </w:r>
      <w:r w:rsidR="00D87B61" w:rsidRPr="00B060FE">
        <w:rPr>
          <w:rFonts w:hint="eastAsia"/>
          <w:sz w:val="24"/>
          <w:szCs w:val="24"/>
        </w:rPr>
        <w:t>通过证券交易所大宗交易方式减持的，自本减持计划公告之日起</w:t>
      </w:r>
      <w:r w:rsidR="00EA7E52">
        <w:rPr>
          <w:rFonts w:hint="eastAsia"/>
          <w:sz w:val="24"/>
          <w:szCs w:val="24"/>
        </w:rPr>
        <w:t>至</w:t>
      </w:r>
      <w:r w:rsidR="00EA7E52">
        <w:rPr>
          <w:rFonts w:hint="eastAsia"/>
          <w:sz w:val="24"/>
          <w:szCs w:val="24"/>
        </w:rPr>
        <w:t>2017</w:t>
      </w:r>
      <w:r w:rsidR="00EA7E52">
        <w:rPr>
          <w:rFonts w:hint="eastAsia"/>
          <w:sz w:val="24"/>
          <w:szCs w:val="24"/>
        </w:rPr>
        <w:t>年</w:t>
      </w:r>
      <w:r w:rsidR="00EA7E52">
        <w:rPr>
          <w:rFonts w:hint="eastAsia"/>
          <w:sz w:val="24"/>
          <w:szCs w:val="24"/>
        </w:rPr>
        <w:t>12</w:t>
      </w:r>
      <w:r w:rsidR="00EA7E52">
        <w:rPr>
          <w:rFonts w:hint="eastAsia"/>
          <w:sz w:val="24"/>
          <w:szCs w:val="24"/>
        </w:rPr>
        <w:t>月</w:t>
      </w:r>
      <w:r w:rsidR="00EA7E52">
        <w:rPr>
          <w:rFonts w:hint="eastAsia"/>
          <w:sz w:val="24"/>
          <w:szCs w:val="24"/>
        </w:rPr>
        <w:t>31</w:t>
      </w:r>
      <w:r w:rsidR="00EA7E52">
        <w:rPr>
          <w:rFonts w:hint="eastAsia"/>
          <w:sz w:val="24"/>
          <w:szCs w:val="24"/>
        </w:rPr>
        <w:t>日。</w:t>
      </w:r>
      <w:r w:rsidR="00313663" w:rsidRPr="00313663">
        <w:rPr>
          <w:rFonts w:hint="eastAsia"/>
          <w:sz w:val="24"/>
          <w:szCs w:val="24"/>
        </w:rPr>
        <w:t>若此期间公司有送股、资本公积金转增股本、配股等事项，减持股份数、股权比例将相应调整。</w:t>
      </w:r>
    </w:p>
    <w:p w:rsidR="00F51D9E" w:rsidRDefault="00050E72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4</w:t>
      </w:r>
      <w:r w:rsidR="003F6970" w:rsidRPr="00B060FE">
        <w:rPr>
          <w:rFonts w:hint="eastAsia"/>
          <w:sz w:val="24"/>
          <w:szCs w:val="24"/>
        </w:rPr>
        <w:t>、</w:t>
      </w:r>
      <w:r w:rsidR="004A6FD6" w:rsidRPr="00B060FE">
        <w:rPr>
          <w:rFonts w:hint="eastAsia"/>
          <w:sz w:val="24"/>
          <w:szCs w:val="24"/>
        </w:rPr>
        <w:t>减持价格：按照减持实施时的市场价格确定。</w:t>
      </w:r>
    </w:p>
    <w:p w:rsidR="00F51D9E" w:rsidRDefault="00D87B61">
      <w:pPr>
        <w:pStyle w:val="Default"/>
        <w:spacing w:line="360" w:lineRule="auto"/>
        <w:ind w:firstLineChars="200" w:firstLine="480"/>
        <w:jc w:val="both"/>
        <w:rPr>
          <w:rFonts w:ascii="Times New Roman"/>
        </w:rPr>
      </w:pPr>
      <w:r w:rsidRPr="00B060FE">
        <w:rPr>
          <w:rFonts w:ascii="Times New Roman" w:hint="eastAsia"/>
        </w:rPr>
        <w:t>（</w:t>
      </w:r>
      <w:r w:rsidR="00C14ACB">
        <w:rPr>
          <w:rFonts w:ascii="Times New Roman" w:hint="eastAsia"/>
        </w:rPr>
        <w:t>二</w:t>
      </w:r>
      <w:r w:rsidRPr="00B060FE">
        <w:rPr>
          <w:rFonts w:ascii="Times New Roman" w:hint="eastAsia"/>
        </w:rPr>
        <w:t>）</w:t>
      </w:r>
      <w:r w:rsidR="0016326B" w:rsidRPr="00B060FE">
        <w:rPr>
          <w:rFonts w:ascii="Times New Roman" w:hint="eastAsia"/>
        </w:rPr>
        <w:t>本次拟减持事项与此前已披露的意向、承诺是否一致的情况说明：</w:t>
      </w:r>
    </w:p>
    <w:p w:rsidR="00F51D9E" w:rsidRDefault="00050E72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截至本公告披露之日，</w:t>
      </w:r>
      <w:r w:rsidR="00FD4008" w:rsidRPr="00B060FE">
        <w:rPr>
          <w:rFonts w:hint="eastAsia"/>
          <w:sz w:val="24"/>
          <w:szCs w:val="24"/>
        </w:rPr>
        <w:t>上述</w:t>
      </w:r>
      <w:r w:rsidRPr="00B060FE">
        <w:rPr>
          <w:rFonts w:hint="eastAsia"/>
          <w:sz w:val="24"/>
          <w:szCs w:val="24"/>
        </w:rPr>
        <w:t>董监高严格履行了关于股份锁定期等相关承诺，本次减持计划</w:t>
      </w:r>
      <w:r w:rsidR="00613FCE" w:rsidRPr="00B060FE">
        <w:rPr>
          <w:rFonts w:hint="eastAsia"/>
          <w:sz w:val="24"/>
          <w:szCs w:val="24"/>
        </w:rPr>
        <w:t>与此前</w:t>
      </w:r>
      <w:r w:rsidRPr="00B060FE">
        <w:rPr>
          <w:rFonts w:hint="eastAsia"/>
          <w:sz w:val="24"/>
          <w:szCs w:val="24"/>
        </w:rPr>
        <w:t>已披露的</w:t>
      </w:r>
      <w:r w:rsidR="00613FCE" w:rsidRPr="00B060FE">
        <w:rPr>
          <w:rFonts w:hint="eastAsia"/>
          <w:sz w:val="24"/>
          <w:szCs w:val="24"/>
        </w:rPr>
        <w:t>承诺一致。</w:t>
      </w:r>
    </w:p>
    <w:p w:rsidR="00F51D9E" w:rsidRDefault="00D87B61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（</w:t>
      </w:r>
      <w:r w:rsidR="00C14ACB">
        <w:rPr>
          <w:rFonts w:hint="eastAsia"/>
          <w:sz w:val="24"/>
          <w:szCs w:val="24"/>
        </w:rPr>
        <w:t>三</w:t>
      </w:r>
      <w:r w:rsidRPr="00B060FE">
        <w:rPr>
          <w:rFonts w:hint="eastAsia"/>
          <w:sz w:val="24"/>
          <w:szCs w:val="24"/>
        </w:rPr>
        <w:t>）</w:t>
      </w:r>
      <w:r w:rsidR="00FD4008" w:rsidRPr="00B060FE">
        <w:rPr>
          <w:rFonts w:hint="eastAsia"/>
          <w:sz w:val="24"/>
          <w:szCs w:val="24"/>
        </w:rPr>
        <w:t>减持的原因</w:t>
      </w:r>
      <w:r w:rsidR="00050E72" w:rsidRPr="00B060FE">
        <w:rPr>
          <w:rFonts w:hint="eastAsia"/>
          <w:sz w:val="24"/>
          <w:szCs w:val="24"/>
        </w:rPr>
        <w:t>：</w:t>
      </w:r>
      <w:r w:rsidR="00FF3C5E">
        <w:rPr>
          <w:rFonts w:hint="eastAsia"/>
          <w:sz w:val="24"/>
          <w:szCs w:val="24"/>
        </w:rPr>
        <w:t>个人资金需求。</w:t>
      </w:r>
    </w:p>
    <w:p w:rsidR="00F51D9E" w:rsidRDefault="00F51D9E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</w:p>
    <w:p w:rsidR="00F51D9E" w:rsidRDefault="003F6970">
      <w:pPr>
        <w:autoSpaceDE w:val="0"/>
        <w:autoSpaceDN w:val="0"/>
        <w:adjustRightInd w:val="0"/>
        <w:spacing w:line="360" w:lineRule="auto"/>
        <w:ind w:firstLineChars="200" w:firstLine="482"/>
        <w:rPr>
          <w:b/>
          <w:sz w:val="24"/>
          <w:szCs w:val="24"/>
        </w:rPr>
      </w:pPr>
      <w:r w:rsidRPr="00B060FE">
        <w:rPr>
          <w:rFonts w:hint="eastAsia"/>
          <w:b/>
          <w:sz w:val="24"/>
          <w:szCs w:val="24"/>
        </w:rPr>
        <w:t>三、相关风险提示</w:t>
      </w:r>
    </w:p>
    <w:p w:rsidR="00F51D9E" w:rsidRDefault="00590C2B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（一）本次减持股份计划符合《中华人民共和国公司法》、《中华人民共和国证券法》、中国证监会《上市公司股东、董监高减持股份的若干规定》、《上海证券交易所上市公司股东及董事、监事、高级管理人员减持股份实施细则》等法律法规、部门规章和规范性文件的相关规定，不存在不得减持股份的情形。</w:t>
      </w:r>
    </w:p>
    <w:p w:rsidR="00F51D9E" w:rsidRDefault="00645070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（二）阮国斌先生、柯愈胜先生、石大学先生、柯尊友先生、杨帆先生、陈前炎先生、方红斌先生、段祥云先生将根据市场情况、公司股价情况等情形决定是否实施本次股份减持计划，存在减持时间、减持价格不确定性。</w:t>
      </w:r>
    </w:p>
    <w:p w:rsidR="00F51D9E" w:rsidRDefault="00590C2B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B060FE">
        <w:rPr>
          <w:rFonts w:hint="eastAsia"/>
          <w:sz w:val="24"/>
          <w:szCs w:val="24"/>
        </w:rPr>
        <w:t>（</w:t>
      </w:r>
      <w:r w:rsidR="00645070" w:rsidRPr="00B060FE">
        <w:rPr>
          <w:rFonts w:hint="eastAsia"/>
          <w:sz w:val="24"/>
          <w:szCs w:val="24"/>
        </w:rPr>
        <w:t>三</w:t>
      </w:r>
      <w:r w:rsidRPr="00B060FE">
        <w:rPr>
          <w:rFonts w:hint="eastAsia"/>
          <w:sz w:val="24"/>
          <w:szCs w:val="24"/>
        </w:rPr>
        <w:t>）阮国斌先生、柯愈胜先生、石大学先生、柯尊友先生、杨帆先生、</w:t>
      </w:r>
      <w:r w:rsidR="00645070" w:rsidRPr="00B060FE">
        <w:rPr>
          <w:rFonts w:hint="eastAsia"/>
          <w:sz w:val="24"/>
          <w:szCs w:val="24"/>
        </w:rPr>
        <w:t>陈前炎先生、</w:t>
      </w:r>
      <w:r w:rsidRPr="00B060FE">
        <w:rPr>
          <w:rFonts w:hint="eastAsia"/>
          <w:sz w:val="24"/>
          <w:szCs w:val="24"/>
        </w:rPr>
        <w:t>方红斌先生、段祥云先生不是公司控股股东、实际控制人。本次减持计划实施不会导致公司控制权发生变更，不会对公司治理结构、股权结构及持续性经营产生影响。</w:t>
      </w:r>
    </w:p>
    <w:p w:rsidR="00F51D9E" w:rsidRDefault="00C14ACB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r w:rsidRPr="00C14ACB">
        <w:rPr>
          <w:rFonts w:hint="eastAsia"/>
          <w:sz w:val="24"/>
          <w:szCs w:val="24"/>
        </w:rPr>
        <w:t>（四）在按照上述计划减持公司股份期间，公司将严格遵守有关法律法规及公司规章制度的规定，及时履行信息披露义务。</w:t>
      </w:r>
    </w:p>
    <w:p w:rsidR="0069393B" w:rsidRDefault="0069393B">
      <w:pPr>
        <w:autoSpaceDE w:val="0"/>
        <w:autoSpaceDN w:val="0"/>
        <w:adjustRightInd w:val="0"/>
        <w:spacing w:line="360" w:lineRule="auto"/>
        <w:ind w:firstLineChars="200" w:firstLine="480"/>
        <w:rPr>
          <w:sz w:val="24"/>
          <w:szCs w:val="24"/>
        </w:rPr>
      </w:pPr>
      <w:bookmarkStart w:id="13" w:name="_GoBack"/>
      <w:bookmarkEnd w:id="13"/>
    </w:p>
    <w:p w:rsidR="00774B94" w:rsidRPr="000A07C7" w:rsidRDefault="000A07C7" w:rsidP="000A07C7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0A07C7">
        <w:rPr>
          <w:rFonts w:hint="eastAsia"/>
          <w:b/>
          <w:sz w:val="24"/>
        </w:rPr>
        <w:t>四、备查文件</w:t>
      </w:r>
    </w:p>
    <w:p w:rsidR="000A07C7" w:rsidRDefault="00177256" w:rsidP="001772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B060FE">
        <w:rPr>
          <w:rFonts w:hint="eastAsia"/>
          <w:sz w:val="24"/>
          <w:szCs w:val="24"/>
        </w:rPr>
        <w:t>阮国斌先生、柯愈胜先生、石大学先生、柯尊友先生、杨帆先生、陈前炎先生、方红斌先生、段祥云先生</w:t>
      </w:r>
      <w:r>
        <w:rPr>
          <w:rFonts w:hint="eastAsia"/>
          <w:sz w:val="24"/>
          <w:szCs w:val="24"/>
        </w:rPr>
        <w:t>出具的</w:t>
      </w:r>
      <w:r w:rsidRPr="00177256">
        <w:rPr>
          <w:rFonts w:hint="eastAsia"/>
          <w:sz w:val="24"/>
        </w:rPr>
        <w:t>《关于拟减持振华股份股票的告知函》</w:t>
      </w:r>
      <w:r w:rsidR="000A07C7">
        <w:rPr>
          <w:rFonts w:hint="eastAsia"/>
          <w:sz w:val="24"/>
        </w:rPr>
        <w:t>。</w:t>
      </w:r>
    </w:p>
    <w:p w:rsidR="000A07C7" w:rsidRPr="00177256" w:rsidRDefault="000A07C7" w:rsidP="000A07C7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971D5B" w:rsidRPr="00B060FE" w:rsidRDefault="007450B1" w:rsidP="00120C47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B060FE">
        <w:rPr>
          <w:rFonts w:hint="eastAsia"/>
          <w:sz w:val="24"/>
        </w:rPr>
        <w:t>特此公告。</w:t>
      </w:r>
    </w:p>
    <w:p w:rsidR="00B034B5" w:rsidRDefault="00B034B5" w:rsidP="005B7490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0A07C7" w:rsidRDefault="000A07C7" w:rsidP="005B7490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971D5B" w:rsidRPr="00B060FE" w:rsidRDefault="00971D5B" w:rsidP="00645070">
      <w:pPr>
        <w:tabs>
          <w:tab w:val="left" w:pos="1080"/>
        </w:tabs>
        <w:adjustRightInd w:val="0"/>
        <w:snapToGrid w:val="0"/>
        <w:spacing w:line="360" w:lineRule="auto"/>
        <w:jc w:val="right"/>
        <w:rPr>
          <w:sz w:val="24"/>
        </w:rPr>
      </w:pPr>
      <w:r w:rsidRPr="00B060FE">
        <w:rPr>
          <w:rFonts w:hint="eastAsia"/>
          <w:sz w:val="24"/>
        </w:rPr>
        <w:t>湖北振华化学股份有限公司</w:t>
      </w:r>
    </w:p>
    <w:p w:rsidR="00971D5B" w:rsidRPr="00B060FE" w:rsidRDefault="00E61DA7" w:rsidP="00645070">
      <w:pPr>
        <w:tabs>
          <w:tab w:val="left" w:pos="1080"/>
        </w:tabs>
        <w:adjustRightInd w:val="0"/>
        <w:snapToGrid w:val="0"/>
        <w:spacing w:line="360" w:lineRule="auto"/>
        <w:jc w:val="right"/>
        <w:rPr>
          <w:sz w:val="24"/>
        </w:rPr>
      </w:pPr>
      <w:r w:rsidRPr="00B060FE">
        <w:rPr>
          <w:rFonts w:hint="eastAsia"/>
          <w:sz w:val="24"/>
        </w:rPr>
        <w:t>董事</w:t>
      </w:r>
      <w:r w:rsidR="00971D5B" w:rsidRPr="00B060FE">
        <w:rPr>
          <w:rFonts w:hint="eastAsia"/>
          <w:sz w:val="24"/>
        </w:rPr>
        <w:t>会</w:t>
      </w:r>
    </w:p>
    <w:p w:rsidR="00A82C74" w:rsidRPr="000A07C7" w:rsidRDefault="00971D5B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/>
        </w:rPr>
      </w:pPr>
      <w:r w:rsidRPr="000A07C7">
        <w:rPr>
          <w:rFonts w:asciiTheme="minorEastAsia" w:eastAsiaTheme="minorEastAsia" w:hAnsiTheme="minorEastAsia" w:hint="eastAsia"/>
          <w:sz w:val="24"/>
        </w:rPr>
        <w:t xml:space="preserve">  2017年</w:t>
      </w:r>
      <w:r w:rsidR="000A07C7" w:rsidRPr="000A07C7">
        <w:rPr>
          <w:rFonts w:asciiTheme="minorEastAsia" w:eastAsiaTheme="minorEastAsia" w:hAnsiTheme="minorEastAsia" w:hint="eastAsia"/>
          <w:sz w:val="24"/>
        </w:rPr>
        <w:t>9</w:t>
      </w:r>
      <w:r w:rsidRPr="000A07C7">
        <w:rPr>
          <w:rFonts w:asciiTheme="minorEastAsia" w:eastAsiaTheme="minorEastAsia" w:hAnsiTheme="minorEastAsia" w:hint="eastAsia"/>
          <w:sz w:val="24"/>
        </w:rPr>
        <w:t>月</w:t>
      </w:r>
      <w:r w:rsidR="000A07C7" w:rsidRPr="000A07C7">
        <w:rPr>
          <w:rFonts w:asciiTheme="minorEastAsia" w:eastAsiaTheme="minorEastAsia" w:hAnsiTheme="minorEastAsia" w:hint="eastAsia"/>
          <w:sz w:val="24"/>
        </w:rPr>
        <w:t>30</w:t>
      </w:r>
      <w:r w:rsidRPr="000A07C7">
        <w:rPr>
          <w:rFonts w:asciiTheme="minorEastAsia" w:eastAsiaTheme="minorEastAsia" w:hAnsiTheme="minorEastAsia" w:hint="eastAsia"/>
          <w:sz w:val="24"/>
        </w:rPr>
        <w:t>日</w:t>
      </w:r>
    </w:p>
    <w:sectPr w:rsidR="00A82C74" w:rsidRPr="000A07C7" w:rsidSect="00EC63DF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4A2A15" w15:done="0"/>
  <w15:commentEx w15:paraId="29141A7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1E4" w:rsidRDefault="004141E4">
      <w:r>
        <w:separator/>
      </w:r>
    </w:p>
  </w:endnote>
  <w:endnote w:type="continuationSeparator" w:id="1">
    <w:p w:rsidR="004141E4" w:rsidRDefault="00414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03" w:rsidRDefault="00F2509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A21103">
      <w:rPr>
        <w:rStyle w:val="a5"/>
      </w:rPr>
      <w:instrText xml:space="preserve">PAGE  </w:instrText>
    </w:r>
    <w:r>
      <w:fldChar w:fldCharType="end"/>
    </w:r>
  </w:p>
  <w:p w:rsidR="00A21103" w:rsidRDefault="00A2110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03" w:rsidRDefault="00A21103">
    <w:pPr>
      <w:pStyle w:val="a3"/>
      <w:framePr w:wrap="around" w:vAnchor="text" w:hAnchor="margin" w:xAlign="center" w:y="1"/>
      <w:rPr>
        <w:rStyle w:val="a5"/>
      </w:rPr>
    </w:pPr>
  </w:p>
  <w:p w:rsidR="00A21103" w:rsidRDefault="00A2110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1E4" w:rsidRDefault="004141E4">
      <w:r>
        <w:separator/>
      </w:r>
    </w:p>
  </w:footnote>
  <w:footnote w:type="continuationSeparator" w:id="1">
    <w:p w:rsidR="004141E4" w:rsidRDefault="00414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03" w:rsidRDefault="00A21103" w:rsidP="00364662">
    <w:pPr>
      <w:pStyle w:val="a4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mma Zhang">
    <w15:presenceInfo w15:providerId="None" w15:userId="Emma Zha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D5B"/>
    <w:rsid w:val="00000B92"/>
    <w:rsid w:val="00003942"/>
    <w:rsid w:val="00003F85"/>
    <w:rsid w:val="00007A89"/>
    <w:rsid w:val="00007CC9"/>
    <w:rsid w:val="000133A6"/>
    <w:rsid w:val="000138E5"/>
    <w:rsid w:val="00013A9A"/>
    <w:rsid w:val="00014C14"/>
    <w:rsid w:val="000153BD"/>
    <w:rsid w:val="00015695"/>
    <w:rsid w:val="0002249A"/>
    <w:rsid w:val="000225E4"/>
    <w:rsid w:val="00022C8A"/>
    <w:rsid w:val="00025848"/>
    <w:rsid w:val="00027B71"/>
    <w:rsid w:val="00031234"/>
    <w:rsid w:val="000354EA"/>
    <w:rsid w:val="00037EE4"/>
    <w:rsid w:val="00043B4D"/>
    <w:rsid w:val="00043E15"/>
    <w:rsid w:val="00044BC7"/>
    <w:rsid w:val="00044E3E"/>
    <w:rsid w:val="00044FB2"/>
    <w:rsid w:val="0004552E"/>
    <w:rsid w:val="00045B32"/>
    <w:rsid w:val="00045D1A"/>
    <w:rsid w:val="0004695F"/>
    <w:rsid w:val="00046F85"/>
    <w:rsid w:val="00050E72"/>
    <w:rsid w:val="00052BB1"/>
    <w:rsid w:val="00054DAA"/>
    <w:rsid w:val="00054F2B"/>
    <w:rsid w:val="00055BBB"/>
    <w:rsid w:val="000563C1"/>
    <w:rsid w:val="00056720"/>
    <w:rsid w:val="00056961"/>
    <w:rsid w:val="0006093A"/>
    <w:rsid w:val="00063B4D"/>
    <w:rsid w:val="0006584B"/>
    <w:rsid w:val="00070689"/>
    <w:rsid w:val="00072E10"/>
    <w:rsid w:val="00073F8A"/>
    <w:rsid w:val="00077C4D"/>
    <w:rsid w:val="00077E6B"/>
    <w:rsid w:val="000801AA"/>
    <w:rsid w:val="000809F5"/>
    <w:rsid w:val="00082811"/>
    <w:rsid w:val="00082D20"/>
    <w:rsid w:val="0008510A"/>
    <w:rsid w:val="0008576C"/>
    <w:rsid w:val="000863EA"/>
    <w:rsid w:val="000865D5"/>
    <w:rsid w:val="00090A93"/>
    <w:rsid w:val="00090B7E"/>
    <w:rsid w:val="00092D66"/>
    <w:rsid w:val="00092DA4"/>
    <w:rsid w:val="00094444"/>
    <w:rsid w:val="00094CB6"/>
    <w:rsid w:val="00095A5C"/>
    <w:rsid w:val="000A07C7"/>
    <w:rsid w:val="000A1748"/>
    <w:rsid w:val="000A1984"/>
    <w:rsid w:val="000A23B5"/>
    <w:rsid w:val="000A29B9"/>
    <w:rsid w:val="000A348F"/>
    <w:rsid w:val="000A3814"/>
    <w:rsid w:val="000A3915"/>
    <w:rsid w:val="000A7ED5"/>
    <w:rsid w:val="000B1834"/>
    <w:rsid w:val="000B2245"/>
    <w:rsid w:val="000B3D12"/>
    <w:rsid w:val="000B4AD5"/>
    <w:rsid w:val="000C096B"/>
    <w:rsid w:val="000C2837"/>
    <w:rsid w:val="000C2844"/>
    <w:rsid w:val="000C306E"/>
    <w:rsid w:val="000C3B65"/>
    <w:rsid w:val="000C3B9E"/>
    <w:rsid w:val="000C41DD"/>
    <w:rsid w:val="000C5905"/>
    <w:rsid w:val="000C6E2D"/>
    <w:rsid w:val="000D1529"/>
    <w:rsid w:val="000D1F5C"/>
    <w:rsid w:val="000D47CF"/>
    <w:rsid w:val="000D6A2A"/>
    <w:rsid w:val="000E1941"/>
    <w:rsid w:val="000E1A8D"/>
    <w:rsid w:val="000E203F"/>
    <w:rsid w:val="000E6267"/>
    <w:rsid w:val="000E64F3"/>
    <w:rsid w:val="000E6E22"/>
    <w:rsid w:val="000F0142"/>
    <w:rsid w:val="000F2B50"/>
    <w:rsid w:val="000F2F6B"/>
    <w:rsid w:val="000F30DE"/>
    <w:rsid w:val="000F6482"/>
    <w:rsid w:val="000F7102"/>
    <w:rsid w:val="00100335"/>
    <w:rsid w:val="001063BC"/>
    <w:rsid w:val="00113518"/>
    <w:rsid w:val="001174FB"/>
    <w:rsid w:val="0012067A"/>
    <w:rsid w:val="00120C47"/>
    <w:rsid w:val="0012119E"/>
    <w:rsid w:val="001213FD"/>
    <w:rsid w:val="00123A60"/>
    <w:rsid w:val="001254ED"/>
    <w:rsid w:val="00126C20"/>
    <w:rsid w:val="00126F24"/>
    <w:rsid w:val="0013106B"/>
    <w:rsid w:val="001328C8"/>
    <w:rsid w:val="0013448D"/>
    <w:rsid w:val="00134921"/>
    <w:rsid w:val="00134CE4"/>
    <w:rsid w:val="001353B1"/>
    <w:rsid w:val="00136054"/>
    <w:rsid w:val="00140537"/>
    <w:rsid w:val="001412B2"/>
    <w:rsid w:val="00141A2A"/>
    <w:rsid w:val="00141E2D"/>
    <w:rsid w:val="0014237A"/>
    <w:rsid w:val="00144032"/>
    <w:rsid w:val="001444FC"/>
    <w:rsid w:val="0014486A"/>
    <w:rsid w:val="00150620"/>
    <w:rsid w:val="00152500"/>
    <w:rsid w:val="00154345"/>
    <w:rsid w:val="0015538F"/>
    <w:rsid w:val="0016326B"/>
    <w:rsid w:val="00163C4B"/>
    <w:rsid w:val="0016449B"/>
    <w:rsid w:val="00166F06"/>
    <w:rsid w:val="00167A69"/>
    <w:rsid w:val="00167E82"/>
    <w:rsid w:val="00173AC3"/>
    <w:rsid w:val="00175171"/>
    <w:rsid w:val="00175BF6"/>
    <w:rsid w:val="00177256"/>
    <w:rsid w:val="001801BF"/>
    <w:rsid w:val="00180523"/>
    <w:rsid w:val="00180CE3"/>
    <w:rsid w:val="00181CFA"/>
    <w:rsid w:val="00182FFF"/>
    <w:rsid w:val="00183721"/>
    <w:rsid w:val="0018476D"/>
    <w:rsid w:val="001851FD"/>
    <w:rsid w:val="0018553B"/>
    <w:rsid w:val="001863A9"/>
    <w:rsid w:val="001919AC"/>
    <w:rsid w:val="00191CB4"/>
    <w:rsid w:val="001927CB"/>
    <w:rsid w:val="00192AB1"/>
    <w:rsid w:val="00193A35"/>
    <w:rsid w:val="00195225"/>
    <w:rsid w:val="00195406"/>
    <w:rsid w:val="00195C06"/>
    <w:rsid w:val="00196D01"/>
    <w:rsid w:val="00196FC0"/>
    <w:rsid w:val="001A6910"/>
    <w:rsid w:val="001A7235"/>
    <w:rsid w:val="001A7341"/>
    <w:rsid w:val="001A7544"/>
    <w:rsid w:val="001B1CAD"/>
    <w:rsid w:val="001B2C0A"/>
    <w:rsid w:val="001B2F22"/>
    <w:rsid w:val="001B3B5D"/>
    <w:rsid w:val="001B4293"/>
    <w:rsid w:val="001B69E3"/>
    <w:rsid w:val="001C53E9"/>
    <w:rsid w:val="001D4812"/>
    <w:rsid w:val="001D68E9"/>
    <w:rsid w:val="001E0740"/>
    <w:rsid w:val="001E325B"/>
    <w:rsid w:val="001E58EE"/>
    <w:rsid w:val="001E7D3F"/>
    <w:rsid w:val="001F009A"/>
    <w:rsid w:val="001F014E"/>
    <w:rsid w:val="002009A1"/>
    <w:rsid w:val="002009AC"/>
    <w:rsid w:val="00202579"/>
    <w:rsid w:val="00202739"/>
    <w:rsid w:val="00204B4A"/>
    <w:rsid w:val="00207367"/>
    <w:rsid w:val="00207704"/>
    <w:rsid w:val="002103AE"/>
    <w:rsid w:val="002149E5"/>
    <w:rsid w:val="00214BFF"/>
    <w:rsid w:val="00216CEA"/>
    <w:rsid w:val="00220087"/>
    <w:rsid w:val="00220B5B"/>
    <w:rsid w:val="0022248D"/>
    <w:rsid w:val="00222BC5"/>
    <w:rsid w:val="00225D9A"/>
    <w:rsid w:val="0022681F"/>
    <w:rsid w:val="002275F9"/>
    <w:rsid w:val="00230969"/>
    <w:rsid w:val="002321D7"/>
    <w:rsid w:val="00232433"/>
    <w:rsid w:val="00233B0E"/>
    <w:rsid w:val="00234215"/>
    <w:rsid w:val="00242DDA"/>
    <w:rsid w:val="00243207"/>
    <w:rsid w:val="0024524B"/>
    <w:rsid w:val="0024681F"/>
    <w:rsid w:val="0025017E"/>
    <w:rsid w:val="00250545"/>
    <w:rsid w:val="00250A61"/>
    <w:rsid w:val="00251458"/>
    <w:rsid w:val="00262EC9"/>
    <w:rsid w:val="00265803"/>
    <w:rsid w:val="00267190"/>
    <w:rsid w:val="002701F0"/>
    <w:rsid w:val="00272467"/>
    <w:rsid w:val="00273067"/>
    <w:rsid w:val="00273983"/>
    <w:rsid w:val="00273ECF"/>
    <w:rsid w:val="00274A42"/>
    <w:rsid w:val="00275CBF"/>
    <w:rsid w:val="00276C4F"/>
    <w:rsid w:val="002774BB"/>
    <w:rsid w:val="00280C9E"/>
    <w:rsid w:val="00280F25"/>
    <w:rsid w:val="00283827"/>
    <w:rsid w:val="00283CB9"/>
    <w:rsid w:val="00285898"/>
    <w:rsid w:val="00291127"/>
    <w:rsid w:val="00293CD2"/>
    <w:rsid w:val="00294610"/>
    <w:rsid w:val="0029470E"/>
    <w:rsid w:val="00296B80"/>
    <w:rsid w:val="00297A35"/>
    <w:rsid w:val="00297B26"/>
    <w:rsid w:val="002A005B"/>
    <w:rsid w:val="002A22A7"/>
    <w:rsid w:val="002A5416"/>
    <w:rsid w:val="002B0D42"/>
    <w:rsid w:val="002B397A"/>
    <w:rsid w:val="002B3A38"/>
    <w:rsid w:val="002B3F56"/>
    <w:rsid w:val="002B41A8"/>
    <w:rsid w:val="002B4C7C"/>
    <w:rsid w:val="002C2DDE"/>
    <w:rsid w:val="002C3DBF"/>
    <w:rsid w:val="002D0032"/>
    <w:rsid w:val="002D070A"/>
    <w:rsid w:val="002D1BB7"/>
    <w:rsid w:val="002D42A0"/>
    <w:rsid w:val="002D7497"/>
    <w:rsid w:val="002E29CB"/>
    <w:rsid w:val="002E4C11"/>
    <w:rsid w:val="002E5E49"/>
    <w:rsid w:val="002E6F60"/>
    <w:rsid w:val="002E7079"/>
    <w:rsid w:val="002F0376"/>
    <w:rsid w:val="002F06E8"/>
    <w:rsid w:val="002F09D4"/>
    <w:rsid w:val="002F36F4"/>
    <w:rsid w:val="002F7680"/>
    <w:rsid w:val="0030121F"/>
    <w:rsid w:val="00302B46"/>
    <w:rsid w:val="00304E0D"/>
    <w:rsid w:val="00305C35"/>
    <w:rsid w:val="003123D1"/>
    <w:rsid w:val="00313412"/>
    <w:rsid w:val="00313663"/>
    <w:rsid w:val="00314724"/>
    <w:rsid w:val="00314C8B"/>
    <w:rsid w:val="00315777"/>
    <w:rsid w:val="00316FE9"/>
    <w:rsid w:val="00317FB7"/>
    <w:rsid w:val="00321DEF"/>
    <w:rsid w:val="00322F3C"/>
    <w:rsid w:val="00323943"/>
    <w:rsid w:val="003246D9"/>
    <w:rsid w:val="00324E23"/>
    <w:rsid w:val="00324F3B"/>
    <w:rsid w:val="0032548B"/>
    <w:rsid w:val="00327007"/>
    <w:rsid w:val="00330A98"/>
    <w:rsid w:val="0033230D"/>
    <w:rsid w:val="003340DC"/>
    <w:rsid w:val="0033550C"/>
    <w:rsid w:val="0033673A"/>
    <w:rsid w:val="00336B69"/>
    <w:rsid w:val="00337BA2"/>
    <w:rsid w:val="00340155"/>
    <w:rsid w:val="003401EB"/>
    <w:rsid w:val="00342CFB"/>
    <w:rsid w:val="00343BBB"/>
    <w:rsid w:val="00344393"/>
    <w:rsid w:val="00344E42"/>
    <w:rsid w:val="00345894"/>
    <w:rsid w:val="00346F1F"/>
    <w:rsid w:val="00351ACE"/>
    <w:rsid w:val="00353B31"/>
    <w:rsid w:val="00354B32"/>
    <w:rsid w:val="00355DFC"/>
    <w:rsid w:val="003567B4"/>
    <w:rsid w:val="0035776D"/>
    <w:rsid w:val="00357BA3"/>
    <w:rsid w:val="00357E74"/>
    <w:rsid w:val="00360DDF"/>
    <w:rsid w:val="00361B51"/>
    <w:rsid w:val="00362FB0"/>
    <w:rsid w:val="003634B5"/>
    <w:rsid w:val="0036362C"/>
    <w:rsid w:val="00364662"/>
    <w:rsid w:val="00367C82"/>
    <w:rsid w:val="00375471"/>
    <w:rsid w:val="003760D4"/>
    <w:rsid w:val="00376B1D"/>
    <w:rsid w:val="00383984"/>
    <w:rsid w:val="00383B37"/>
    <w:rsid w:val="003847AD"/>
    <w:rsid w:val="00385B8C"/>
    <w:rsid w:val="00385E77"/>
    <w:rsid w:val="0038686B"/>
    <w:rsid w:val="00387FF7"/>
    <w:rsid w:val="0039406D"/>
    <w:rsid w:val="0039524D"/>
    <w:rsid w:val="00396C8A"/>
    <w:rsid w:val="003972DB"/>
    <w:rsid w:val="00397843"/>
    <w:rsid w:val="003A1230"/>
    <w:rsid w:val="003A185F"/>
    <w:rsid w:val="003A1CAE"/>
    <w:rsid w:val="003A21CE"/>
    <w:rsid w:val="003A24F8"/>
    <w:rsid w:val="003A3541"/>
    <w:rsid w:val="003A3B21"/>
    <w:rsid w:val="003A53C8"/>
    <w:rsid w:val="003A6015"/>
    <w:rsid w:val="003A7C88"/>
    <w:rsid w:val="003B10E1"/>
    <w:rsid w:val="003B130F"/>
    <w:rsid w:val="003B2547"/>
    <w:rsid w:val="003B29E6"/>
    <w:rsid w:val="003B445A"/>
    <w:rsid w:val="003B5752"/>
    <w:rsid w:val="003B7833"/>
    <w:rsid w:val="003C168D"/>
    <w:rsid w:val="003C1812"/>
    <w:rsid w:val="003C22FE"/>
    <w:rsid w:val="003C4E6D"/>
    <w:rsid w:val="003C5C3E"/>
    <w:rsid w:val="003C61C5"/>
    <w:rsid w:val="003C62BC"/>
    <w:rsid w:val="003D0457"/>
    <w:rsid w:val="003D1B86"/>
    <w:rsid w:val="003D287B"/>
    <w:rsid w:val="003D40C7"/>
    <w:rsid w:val="003D481B"/>
    <w:rsid w:val="003D6F91"/>
    <w:rsid w:val="003E39DF"/>
    <w:rsid w:val="003E3F62"/>
    <w:rsid w:val="003E4AB1"/>
    <w:rsid w:val="003E522D"/>
    <w:rsid w:val="003E5721"/>
    <w:rsid w:val="003E64DA"/>
    <w:rsid w:val="003E6900"/>
    <w:rsid w:val="003E7029"/>
    <w:rsid w:val="003F1147"/>
    <w:rsid w:val="003F13BD"/>
    <w:rsid w:val="003F1AD5"/>
    <w:rsid w:val="003F43AD"/>
    <w:rsid w:val="003F44E5"/>
    <w:rsid w:val="003F4B1E"/>
    <w:rsid w:val="003F6970"/>
    <w:rsid w:val="003F7898"/>
    <w:rsid w:val="004000B7"/>
    <w:rsid w:val="00400495"/>
    <w:rsid w:val="0040069E"/>
    <w:rsid w:val="00400E3E"/>
    <w:rsid w:val="00402B7E"/>
    <w:rsid w:val="0040447D"/>
    <w:rsid w:val="004056D0"/>
    <w:rsid w:val="00407E2F"/>
    <w:rsid w:val="004126E3"/>
    <w:rsid w:val="00413973"/>
    <w:rsid w:val="004141E4"/>
    <w:rsid w:val="00414F3D"/>
    <w:rsid w:val="00415105"/>
    <w:rsid w:val="0041532E"/>
    <w:rsid w:val="004157AC"/>
    <w:rsid w:val="00415BE6"/>
    <w:rsid w:val="00415D6D"/>
    <w:rsid w:val="00416117"/>
    <w:rsid w:val="004202ED"/>
    <w:rsid w:val="0042084A"/>
    <w:rsid w:val="00422073"/>
    <w:rsid w:val="0042655B"/>
    <w:rsid w:val="0042728B"/>
    <w:rsid w:val="00427777"/>
    <w:rsid w:val="00431F2F"/>
    <w:rsid w:val="004321B6"/>
    <w:rsid w:val="0043231C"/>
    <w:rsid w:val="00432C53"/>
    <w:rsid w:val="0043333E"/>
    <w:rsid w:val="0043347D"/>
    <w:rsid w:val="00435FFD"/>
    <w:rsid w:val="004426F2"/>
    <w:rsid w:val="004442FE"/>
    <w:rsid w:val="0044546C"/>
    <w:rsid w:val="004463B2"/>
    <w:rsid w:val="0044712F"/>
    <w:rsid w:val="0045376D"/>
    <w:rsid w:val="00453BB0"/>
    <w:rsid w:val="00453BE5"/>
    <w:rsid w:val="00455E55"/>
    <w:rsid w:val="00460AF4"/>
    <w:rsid w:val="00460C0A"/>
    <w:rsid w:val="0046156C"/>
    <w:rsid w:val="00463839"/>
    <w:rsid w:val="00465AC5"/>
    <w:rsid w:val="0046643F"/>
    <w:rsid w:val="00466F27"/>
    <w:rsid w:val="0047027F"/>
    <w:rsid w:val="0047078A"/>
    <w:rsid w:val="00473A89"/>
    <w:rsid w:val="00476827"/>
    <w:rsid w:val="00480508"/>
    <w:rsid w:val="00480CA2"/>
    <w:rsid w:val="00484BFE"/>
    <w:rsid w:val="00484F6A"/>
    <w:rsid w:val="004863AC"/>
    <w:rsid w:val="00487407"/>
    <w:rsid w:val="004922F3"/>
    <w:rsid w:val="00492302"/>
    <w:rsid w:val="0049241D"/>
    <w:rsid w:val="004943E8"/>
    <w:rsid w:val="0049643D"/>
    <w:rsid w:val="004975BE"/>
    <w:rsid w:val="004A0727"/>
    <w:rsid w:val="004A0AD0"/>
    <w:rsid w:val="004A32F9"/>
    <w:rsid w:val="004A3789"/>
    <w:rsid w:val="004A4683"/>
    <w:rsid w:val="004A6586"/>
    <w:rsid w:val="004A6FD6"/>
    <w:rsid w:val="004B022B"/>
    <w:rsid w:val="004B0A82"/>
    <w:rsid w:val="004B11B1"/>
    <w:rsid w:val="004B35DD"/>
    <w:rsid w:val="004B3F18"/>
    <w:rsid w:val="004B55F3"/>
    <w:rsid w:val="004B6F75"/>
    <w:rsid w:val="004B79DE"/>
    <w:rsid w:val="004C02A4"/>
    <w:rsid w:val="004C1B19"/>
    <w:rsid w:val="004C2233"/>
    <w:rsid w:val="004C2CEE"/>
    <w:rsid w:val="004C31D7"/>
    <w:rsid w:val="004C5A04"/>
    <w:rsid w:val="004C6171"/>
    <w:rsid w:val="004C647F"/>
    <w:rsid w:val="004D01D4"/>
    <w:rsid w:val="004D1ACF"/>
    <w:rsid w:val="004D3489"/>
    <w:rsid w:val="004D614B"/>
    <w:rsid w:val="004D62C7"/>
    <w:rsid w:val="004D664B"/>
    <w:rsid w:val="004D6E23"/>
    <w:rsid w:val="004D7916"/>
    <w:rsid w:val="004E57E8"/>
    <w:rsid w:val="004E67D1"/>
    <w:rsid w:val="004E7099"/>
    <w:rsid w:val="004E7161"/>
    <w:rsid w:val="004E7FAA"/>
    <w:rsid w:val="004F045B"/>
    <w:rsid w:val="004F11E4"/>
    <w:rsid w:val="004F147B"/>
    <w:rsid w:val="004F2029"/>
    <w:rsid w:val="004F2365"/>
    <w:rsid w:val="004F2CC4"/>
    <w:rsid w:val="004F3708"/>
    <w:rsid w:val="004F40EB"/>
    <w:rsid w:val="004F6A27"/>
    <w:rsid w:val="004F7EF5"/>
    <w:rsid w:val="0050053E"/>
    <w:rsid w:val="0050154E"/>
    <w:rsid w:val="005039EF"/>
    <w:rsid w:val="00506519"/>
    <w:rsid w:val="00506DB1"/>
    <w:rsid w:val="005100CA"/>
    <w:rsid w:val="0051053C"/>
    <w:rsid w:val="00514356"/>
    <w:rsid w:val="005145F0"/>
    <w:rsid w:val="005154B9"/>
    <w:rsid w:val="00516B1E"/>
    <w:rsid w:val="00517087"/>
    <w:rsid w:val="00517410"/>
    <w:rsid w:val="005206DA"/>
    <w:rsid w:val="0052245E"/>
    <w:rsid w:val="005229EF"/>
    <w:rsid w:val="00524A58"/>
    <w:rsid w:val="00525734"/>
    <w:rsid w:val="005264F2"/>
    <w:rsid w:val="005341D1"/>
    <w:rsid w:val="00540056"/>
    <w:rsid w:val="005430CC"/>
    <w:rsid w:val="0054619F"/>
    <w:rsid w:val="00546438"/>
    <w:rsid w:val="00547937"/>
    <w:rsid w:val="00550F58"/>
    <w:rsid w:val="005521BB"/>
    <w:rsid w:val="00552A20"/>
    <w:rsid w:val="00553F6A"/>
    <w:rsid w:val="005543A2"/>
    <w:rsid w:val="005568DD"/>
    <w:rsid w:val="00556A5A"/>
    <w:rsid w:val="00562C4B"/>
    <w:rsid w:val="00563575"/>
    <w:rsid w:val="00564A66"/>
    <w:rsid w:val="00564C4C"/>
    <w:rsid w:val="00565500"/>
    <w:rsid w:val="00572224"/>
    <w:rsid w:val="00572681"/>
    <w:rsid w:val="005745A9"/>
    <w:rsid w:val="00575B28"/>
    <w:rsid w:val="00576C2C"/>
    <w:rsid w:val="0057701F"/>
    <w:rsid w:val="005774F8"/>
    <w:rsid w:val="0058014D"/>
    <w:rsid w:val="00581BF4"/>
    <w:rsid w:val="005830C6"/>
    <w:rsid w:val="00585D14"/>
    <w:rsid w:val="00586002"/>
    <w:rsid w:val="00590C2B"/>
    <w:rsid w:val="0059139D"/>
    <w:rsid w:val="00592EA0"/>
    <w:rsid w:val="0059347C"/>
    <w:rsid w:val="00593D58"/>
    <w:rsid w:val="00595AB5"/>
    <w:rsid w:val="00596FE4"/>
    <w:rsid w:val="005A18AC"/>
    <w:rsid w:val="005A3ABD"/>
    <w:rsid w:val="005A5043"/>
    <w:rsid w:val="005A52D6"/>
    <w:rsid w:val="005A55A3"/>
    <w:rsid w:val="005A5BA5"/>
    <w:rsid w:val="005A5BF5"/>
    <w:rsid w:val="005A7CA6"/>
    <w:rsid w:val="005B24DC"/>
    <w:rsid w:val="005B3D82"/>
    <w:rsid w:val="005B3E2A"/>
    <w:rsid w:val="005B5373"/>
    <w:rsid w:val="005B58F5"/>
    <w:rsid w:val="005B704D"/>
    <w:rsid w:val="005B7490"/>
    <w:rsid w:val="005C2BDE"/>
    <w:rsid w:val="005C44B6"/>
    <w:rsid w:val="005C4F97"/>
    <w:rsid w:val="005C6147"/>
    <w:rsid w:val="005C6469"/>
    <w:rsid w:val="005C68B7"/>
    <w:rsid w:val="005C71C2"/>
    <w:rsid w:val="005C7FF5"/>
    <w:rsid w:val="005D08E8"/>
    <w:rsid w:val="005D0C4C"/>
    <w:rsid w:val="005D47FF"/>
    <w:rsid w:val="005D5EE4"/>
    <w:rsid w:val="005E09E3"/>
    <w:rsid w:val="005E195D"/>
    <w:rsid w:val="005E1BA7"/>
    <w:rsid w:val="005E7822"/>
    <w:rsid w:val="005E7B91"/>
    <w:rsid w:val="005E7E88"/>
    <w:rsid w:val="005F0396"/>
    <w:rsid w:val="005F049E"/>
    <w:rsid w:val="005F1AF3"/>
    <w:rsid w:val="005F267F"/>
    <w:rsid w:val="005F3D90"/>
    <w:rsid w:val="005F44B5"/>
    <w:rsid w:val="005F479E"/>
    <w:rsid w:val="005F4840"/>
    <w:rsid w:val="00600EA3"/>
    <w:rsid w:val="00601A9A"/>
    <w:rsid w:val="00602D4A"/>
    <w:rsid w:val="00604D9A"/>
    <w:rsid w:val="00605CF8"/>
    <w:rsid w:val="006070FB"/>
    <w:rsid w:val="00613FCE"/>
    <w:rsid w:val="00614221"/>
    <w:rsid w:val="006148C3"/>
    <w:rsid w:val="00615075"/>
    <w:rsid w:val="006158A3"/>
    <w:rsid w:val="00615954"/>
    <w:rsid w:val="006164AC"/>
    <w:rsid w:val="00621720"/>
    <w:rsid w:val="006229DB"/>
    <w:rsid w:val="00622C7D"/>
    <w:rsid w:val="00622CDB"/>
    <w:rsid w:val="00623447"/>
    <w:rsid w:val="0062406D"/>
    <w:rsid w:val="0062486E"/>
    <w:rsid w:val="0062525A"/>
    <w:rsid w:val="00626BBC"/>
    <w:rsid w:val="00627446"/>
    <w:rsid w:val="00633011"/>
    <w:rsid w:val="0063324D"/>
    <w:rsid w:val="00633476"/>
    <w:rsid w:val="00633AB5"/>
    <w:rsid w:val="00633F38"/>
    <w:rsid w:val="00634AE0"/>
    <w:rsid w:val="00640CD7"/>
    <w:rsid w:val="00641477"/>
    <w:rsid w:val="00642D86"/>
    <w:rsid w:val="0064361E"/>
    <w:rsid w:val="00645070"/>
    <w:rsid w:val="00646552"/>
    <w:rsid w:val="0064686D"/>
    <w:rsid w:val="006477E2"/>
    <w:rsid w:val="00651759"/>
    <w:rsid w:val="00652115"/>
    <w:rsid w:val="00657680"/>
    <w:rsid w:val="00657C2E"/>
    <w:rsid w:val="006624A4"/>
    <w:rsid w:val="0066277D"/>
    <w:rsid w:val="00662C52"/>
    <w:rsid w:val="00663A70"/>
    <w:rsid w:val="00663AE6"/>
    <w:rsid w:val="0066430E"/>
    <w:rsid w:val="0066441A"/>
    <w:rsid w:val="0066500B"/>
    <w:rsid w:val="00666E4D"/>
    <w:rsid w:val="00667931"/>
    <w:rsid w:val="00667DA1"/>
    <w:rsid w:val="00667EC8"/>
    <w:rsid w:val="006700EA"/>
    <w:rsid w:val="00671A3E"/>
    <w:rsid w:val="00671BD6"/>
    <w:rsid w:val="00673036"/>
    <w:rsid w:val="0067398A"/>
    <w:rsid w:val="0067678F"/>
    <w:rsid w:val="00680961"/>
    <w:rsid w:val="00681299"/>
    <w:rsid w:val="00681F67"/>
    <w:rsid w:val="00684798"/>
    <w:rsid w:val="00686075"/>
    <w:rsid w:val="006877AB"/>
    <w:rsid w:val="006877C3"/>
    <w:rsid w:val="00691303"/>
    <w:rsid w:val="0069393B"/>
    <w:rsid w:val="006946FA"/>
    <w:rsid w:val="00697120"/>
    <w:rsid w:val="00697808"/>
    <w:rsid w:val="006A0207"/>
    <w:rsid w:val="006A0F52"/>
    <w:rsid w:val="006A19AA"/>
    <w:rsid w:val="006A1BA5"/>
    <w:rsid w:val="006A291D"/>
    <w:rsid w:val="006A4DF4"/>
    <w:rsid w:val="006A612F"/>
    <w:rsid w:val="006B370D"/>
    <w:rsid w:val="006B559E"/>
    <w:rsid w:val="006C023E"/>
    <w:rsid w:val="006C1E0C"/>
    <w:rsid w:val="006C265E"/>
    <w:rsid w:val="006C5165"/>
    <w:rsid w:val="006C55C8"/>
    <w:rsid w:val="006C7BDF"/>
    <w:rsid w:val="006D2D33"/>
    <w:rsid w:val="006D3584"/>
    <w:rsid w:val="006D3FE4"/>
    <w:rsid w:val="006D4052"/>
    <w:rsid w:val="006E1680"/>
    <w:rsid w:val="006E2FCC"/>
    <w:rsid w:val="006E4C5D"/>
    <w:rsid w:val="006E5B44"/>
    <w:rsid w:val="006E70F5"/>
    <w:rsid w:val="006E7667"/>
    <w:rsid w:val="006F0357"/>
    <w:rsid w:val="006F0D72"/>
    <w:rsid w:val="006F1A7A"/>
    <w:rsid w:val="006F3FB4"/>
    <w:rsid w:val="00702228"/>
    <w:rsid w:val="00702243"/>
    <w:rsid w:val="007053D7"/>
    <w:rsid w:val="00706446"/>
    <w:rsid w:val="00706DEB"/>
    <w:rsid w:val="00707E94"/>
    <w:rsid w:val="00710EBD"/>
    <w:rsid w:val="00710FA0"/>
    <w:rsid w:val="0071101A"/>
    <w:rsid w:val="007123F0"/>
    <w:rsid w:val="0071355E"/>
    <w:rsid w:val="007166F0"/>
    <w:rsid w:val="00716FA3"/>
    <w:rsid w:val="007174F3"/>
    <w:rsid w:val="00717AF5"/>
    <w:rsid w:val="0072099E"/>
    <w:rsid w:val="00720CA1"/>
    <w:rsid w:val="00720F60"/>
    <w:rsid w:val="00722377"/>
    <w:rsid w:val="00722444"/>
    <w:rsid w:val="00722D9D"/>
    <w:rsid w:val="00723BB2"/>
    <w:rsid w:val="007304D2"/>
    <w:rsid w:val="007335FD"/>
    <w:rsid w:val="0073490D"/>
    <w:rsid w:val="0073536A"/>
    <w:rsid w:val="00737221"/>
    <w:rsid w:val="0074026D"/>
    <w:rsid w:val="00741308"/>
    <w:rsid w:val="00741603"/>
    <w:rsid w:val="007423F4"/>
    <w:rsid w:val="007444B3"/>
    <w:rsid w:val="00744A53"/>
    <w:rsid w:val="007450B1"/>
    <w:rsid w:val="00746F42"/>
    <w:rsid w:val="00747A2F"/>
    <w:rsid w:val="007506EF"/>
    <w:rsid w:val="007517E5"/>
    <w:rsid w:val="00751B03"/>
    <w:rsid w:val="00754088"/>
    <w:rsid w:val="00755FFF"/>
    <w:rsid w:val="0075796D"/>
    <w:rsid w:val="00760C13"/>
    <w:rsid w:val="00765B56"/>
    <w:rsid w:val="00766C34"/>
    <w:rsid w:val="00767FFD"/>
    <w:rsid w:val="0077089E"/>
    <w:rsid w:val="007709EE"/>
    <w:rsid w:val="00770EF3"/>
    <w:rsid w:val="0077244B"/>
    <w:rsid w:val="00772CDB"/>
    <w:rsid w:val="0077311D"/>
    <w:rsid w:val="007733A4"/>
    <w:rsid w:val="00774185"/>
    <w:rsid w:val="0077421F"/>
    <w:rsid w:val="00774632"/>
    <w:rsid w:val="00774B94"/>
    <w:rsid w:val="00775794"/>
    <w:rsid w:val="00775997"/>
    <w:rsid w:val="00781493"/>
    <w:rsid w:val="0078225B"/>
    <w:rsid w:val="00782D1C"/>
    <w:rsid w:val="00783341"/>
    <w:rsid w:val="00783590"/>
    <w:rsid w:val="0078470A"/>
    <w:rsid w:val="0078562D"/>
    <w:rsid w:val="00786117"/>
    <w:rsid w:val="007873B4"/>
    <w:rsid w:val="0079292D"/>
    <w:rsid w:val="00795B9B"/>
    <w:rsid w:val="00795FAA"/>
    <w:rsid w:val="00797540"/>
    <w:rsid w:val="007A0125"/>
    <w:rsid w:val="007A58AE"/>
    <w:rsid w:val="007A7F86"/>
    <w:rsid w:val="007B00EB"/>
    <w:rsid w:val="007B0121"/>
    <w:rsid w:val="007B0539"/>
    <w:rsid w:val="007B11B2"/>
    <w:rsid w:val="007B14D3"/>
    <w:rsid w:val="007B3A36"/>
    <w:rsid w:val="007B3A80"/>
    <w:rsid w:val="007B3ECB"/>
    <w:rsid w:val="007B4D22"/>
    <w:rsid w:val="007B56BB"/>
    <w:rsid w:val="007B5C48"/>
    <w:rsid w:val="007C0406"/>
    <w:rsid w:val="007C0B51"/>
    <w:rsid w:val="007C2CF3"/>
    <w:rsid w:val="007C3DC2"/>
    <w:rsid w:val="007C4D54"/>
    <w:rsid w:val="007C4E4A"/>
    <w:rsid w:val="007C62C7"/>
    <w:rsid w:val="007D2D0F"/>
    <w:rsid w:val="007E0862"/>
    <w:rsid w:val="007E0E78"/>
    <w:rsid w:val="007E361D"/>
    <w:rsid w:val="007E39FD"/>
    <w:rsid w:val="007E3D4C"/>
    <w:rsid w:val="007E4B25"/>
    <w:rsid w:val="007E529E"/>
    <w:rsid w:val="007E56CB"/>
    <w:rsid w:val="007E5C9B"/>
    <w:rsid w:val="007E5DC7"/>
    <w:rsid w:val="007E5E3A"/>
    <w:rsid w:val="007E6291"/>
    <w:rsid w:val="007E6941"/>
    <w:rsid w:val="007E724C"/>
    <w:rsid w:val="007E75EE"/>
    <w:rsid w:val="007F0177"/>
    <w:rsid w:val="007F23CA"/>
    <w:rsid w:val="007F2839"/>
    <w:rsid w:val="007F32B8"/>
    <w:rsid w:val="007F3B30"/>
    <w:rsid w:val="007F476B"/>
    <w:rsid w:val="007F4D63"/>
    <w:rsid w:val="007F5546"/>
    <w:rsid w:val="007F7CC0"/>
    <w:rsid w:val="00800825"/>
    <w:rsid w:val="008028FD"/>
    <w:rsid w:val="00803CFD"/>
    <w:rsid w:val="00805D22"/>
    <w:rsid w:val="00807FC4"/>
    <w:rsid w:val="008113E1"/>
    <w:rsid w:val="00812322"/>
    <w:rsid w:val="008136D1"/>
    <w:rsid w:val="0081387D"/>
    <w:rsid w:val="0081405B"/>
    <w:rsid w:val="008142FB"/>
    <w:rsid w:val="008147F6"/>
    <w:rsid w:val="00816AEE"/>
    <w:rsid w:val="00816D33"/>
    <w:rsid w:val="00820D33"/>
    <w:rsid w:val="00821F37"/>
    <w:rsid w:val="00822BD8"/>
    <w:rsid w:val="00824426"/>
    <w:rsid w:val="00824965"/>
    <w:rsid w:val="00824BF0"/>
    <w:rsid w:val="00824EBD"/>
    <w:rsid w:val="00825981"/>
    <w:rsid w:val="0082652D"/>
    <w:rsid w:val="008266B8"/>
    <w:rsid w:val="00826A37"/>
    <w:rsid w:val="00831985"/>
    <w:rsid w:val="00832464"/>
    <w:rsid w:val="00832ACA"/>
    <w:rsid w:val="008338E3"/>
    <w:rsid w:val="008341B9"/>
    <w:rsid w:val="00836422"/>
    <w:rsid w:val="00837CAF"/>
    <w:rsid w:val="00842ED2"/>
    <w:rsid w:val="008442EF"/>
    <w:rsid w:val="0084471A"/>
    <w:rsid w:val="008507F6"/>
    <w:rsid w:val="008534D9"/>
    <w:rsid w:val="008551CF"/>
    <w:rsid w:val="0085605B"/>
    <w:rsid w:val="00860BBD"/>
    <w:rsid w:val="00861E31"/>
    <w:rsid w:val="00865150"/>
    <w:rsid w:val="00865614"/>
    <w:rsid w:val="00867BA0"/>
    <w:rsid w:val="008710AD"/>
    <w:rsid w:val="00873B71"/>
    <w:rsid w:val="00873EA5"/>
    <w:rsid w:val="00877969"/>
    <w:rsid w:val="0087797E"/>
    <w:rsid w:val="00886BED"/>
    <w:rsid w:val="008877F9"/>
    <w:rsid w:val="00887CE1"/>
    <w:rsid w:val="0089052D"/>
    <w:rsid w:val="008905F0"/>
    <w:rsid w:val="00890688"/>
    <w:rsid w:val="00891D20"/>
    <w:rsid w:val="008923EF"/>
    <w:rsid w:val="008942CB"/>
    <w:rsid w:val="008968C1"/>
    <w:rsid w:val="00897BA2"/>
    <w:rsid w:val="008A07AF"/>
    <w:rsid w:val="008A2757"/>
    <w:rsid w:val="008A2B32"/>
    <w:rsid w:val="008A2CEE"/>
    <w:rsid w:val="008A408D"/>
    <w:rsid w:val="008A5BBD"/>
    <w:rsid w:val="008A60D6"/>
    <w:rsid w:val="008B00AA"/>
    <w:rsid w:val="008B0949"/>
    <w:rsid w:val="008B1A4E"/>
    <w:rsid w:val="008B2043"/>
    <w:rsid w:val="008B2325"/>
    <w:rsid w:val="008B2EFB"/>
    <w:rsid w:val="008B32A2"/>
    <w:rsid w:val="008B4F4C"/>
    <w:rsid w:val="008B5152"/>
    <w:rsid w:val="008B691E"/>
    <w:rsid w:val="008B71FD"/>
    <w:rsid w:val="008C4CE6"/>
    <w:rsid w:val="008C6CD5"/>
    <w:rsid w:val="008D0C9F"/>
    <w:rsid w:val="008D2169"/>
    <w:rsid w:val="008D2634"/>
    <w:rsid w:val="008D27C3"/>
    <w:rsid w:val="008D27FA"/>
    <w:rsid w:val="008D352C"/>
    <w:rsid w:val="008D3F1E"/>
    <w:rsid w:val="008D4731"/>
    <w:rsid w:val="008D49C3"/>
    <w:rsid w:val="008D5C1C"/>
    <w:rsid w:val="008D6443"/>
    <w:rsid w:val="008D68F3"/>
    <w:rsid w:val="008E0AB3"/>
    <w:rsid w:val="008E0D8A"/>
    <w:rsid w:val="008E379D"/>
    <w:rsid w:val="008E5643"/>
    <w:rsid w:val="008E5A3C"/>
    <w:rsid w:val="008E6AF1"/>
    <w:rsid w:val="008F0969"/>
    <w:rsid w:val="008F114B"/>
    <w:rsid w:val="008F1D27"/>
    <w:rsid w:val="008F2940"/>
    <w:rsid w:val="008F2C6D"/>
    <w:rsid w:val="008F35C2"/>
    <w:rsid w:val="008F590F"/>
    <w:rsid w:val="008F69F2"/>
    <w:rsid w:val="00904FB7"/>
    <w:rsid w:val="00906630"/>
    <w:rsid w:val="009071E7"/>
    <w:rsid w:val="009135CB"/>
    <w:rsid w:val="00916002"/>
    <w:rsid w:val="0091619C"/>
    <w:rsid w:val="00916F8A"/>
    <w:rsid w:val="009176BE"/>
    <w:rsid w:val="00917C8B"/>
    <w:rsid w:val="009210B9"/>
    <w:rsid w:val="00921ACB"/>
    <w:rsid w:val="00921B5E"/>
    <w:rsid w:val="00921F14"/>
    <w:rsid w:val="00922D65"/>
    <w:rsid w:val="00923FB9"/>
    <w:rsid w:val="00931DD8"/>
    <w:rsid w:val="00934D7A"/>
    <w:rsid w:val="0093551B"/>
    <w:rsid w:val="00936943"/>
    <w:rsid w:val="009415EF"/>
    <w:rsid w:val="00941F8B"/>
    <w:rsid w:val="009476E3"/>
    <w:rsid w:val="00950E39"/>
    <w:rsid w:val="00950E7A"/>
    <w:rsid w:val="0095187D"/>
    <w:rsid w:val="00954AA1"/>
    <w:rsid w:val="00956674"/>
    <w:rsid w:val="00957851"/>
    <w:rsid w:val="00957A6B"/>
    <w:rsid w:val="00962633"/>
    <w:rsid w:val="00964365"/>
    <w:rsid w:val="00964E79"/>
    <w:rsid w:val="00965246"/>
    <w:rsid w:val="00965A84"/>
    <w:rsid w:val="00965AC1"/>
    <w:rsid w:val="00965F8D"/>
    <w:rsid w:val="0097135B"/>
    <w:rsid w:val="00971D5B"/>
    <w:rsid w:val="00971E23"/>
    <w:rsid w:val="00972477"/>
    <w:rsid w:val="00972A7C"/>
    <w:rsid w:val="0097775C"/>
    <w:rsid w:val="009812B0"/>
    <w:rsid w:val="009822D6"/>
    <w:rsid w:val="00984414"/>
    <w:rsid w:val="009847FD"/>
    <w:rsid w:val="00985EB1"/>
    <w:rsid w:val="00990544"/>
    <w:rsid w:val="009931FA"/>
    <w:rsid w:val="009951DA"/>
    <w:rsid w:val="00995402"/>
    <w:rsid w:val="00995C08"/>
    <w:rsid w:val="009963AD"/>
    <w:rsid w:val="00996D8D"/>
    <w:rsid w:val="00997535"/>
    <w:rsid w:val="0099765E"/>
    <w:rsid w:val="00997C55"/>
    <w:rsid w:val="009A14F5"/>
    <w:rsid w:val="009A1FBD"/>
    <w:rsid w:val="009A3DD9"/>
    <w:rsid w:val="009A4F42"/>
    <w:rsid w:val="009B04AB"/>
    <w:rsid w:val="009B0A13"/>
    <w:rsid w:val="009B2DAA"/>
    <w:rsid w:val="009B3662"/>
    <w:rsid w:val="009B4556"/>
    <w:rsid w:val="009C046D"/>
    <w:rsid w:val="009C2ED1"/>
    <w:rsid w:val="009C4975"/>
    <w:rsid w:val="009C5A16"/>
    <w:rsid w:val="009C6D96"/>
    <w:rsid w:val="009D0E6D"/>
    <w:rsid w:val="009D1C54"/>
    <w:rsid w:val="009D235C"/>
    <w:rsid w:val="009D2B65"/>
    <w:rsid w:val="009D44EA"/>
    <w:rsid w:val="009D622E"/>
    <w:rsid w:val="009E00D2"/>
    <w:rsid w:val="009E020C"/>
    <w:rsid w:val="009E06DF"/>
    <w:rsid w:val="009E168F"/>
    <w:rsid w:val="009E2098"/>
    <w:rsid w:val="009E31C0"/>
    <w:rsid w:val="009E4097"/>
    <w:rsid w:val="009E4439"/>
    <w:rsid w:val="009E4AC2"/>
    <w:rsid w:val="009E4E6C"/>
    <w:rsid w:val="009E7B12"/>
    <w:rsid w:val="009E7FE6"/>
    <w:rsid w:val="009F4A58"/>
    <w:rsid w:val="009F513D"/>
    <w:rsid w:val="009F54CF"/>
    <w:rsid w:val="009F6883"/>
    <w:rsid w:val="009F7299"/>
    <w:rsid w:val="00A01054"/>
    <w:rsid w:val="00A01731"/>
    <w:rsid w:val="00A018AA"/>
    <w:rsid w:val="00A0295F"/>
    <w:rsid w:val="00A0420B"/>
    <w:rsid w:val="00A0427D"/>
    <w:rsid w:val="00A0496E"/>
    <w:rsid w:val="00A10698"/>
    <w:rsid w:val="00A11939"/>
    <w:rsid w:val="00A11D68"/>
    <w:rsid w:val="00A12E02"/>
    <w:rsid w:val="00A15BB3"/>
    <w:rsid w:val="00A16134"/>
    <w:rsid w:val="00A164AF"/>
    <w:rsid w:val="00A16AFC"/>
    <w:rsid w:val="00A17152"/>
    <w:rsid w:val="00A21103"/>
    <w:rsid w:val="00A2443C"/>
    <w:rsid w:val="00A245D1"/>
    <w:rsid w:val="00A2475D"/>
    <w:rsid w:val="00A271E7"/>
    <w:rsid w:val="00A272C2"/>
    <w:rsid w:val="00A32BEC"/>
    <w:rsid w:val="00A33AD6"/>
    <w:rsid w:val="00A35565"/>
    <w:rsid w:val="00A37C1D"/>
    <w:rsid w:val="00A37D99"/>
    <w:rsid w:val="00A40471"/>
    <w:rsid w:val="00A40778"/>
    <w:rsid w:val="00A4215E"/>
    <w:rsid w:val="00A445FE"/>
    <w:rsid w:val="00A478ED"/>
    <w:rsid w:val="00A50996"/>
    <w:rsid w:val="00A54B45"/>
    <w:rsid w:val="00A569A7"/>
    <w:rsid w:val="00A56BAF"/>
    <w:rsid w:val="00A57936"/>
    <w:rsid w:val="00A60A19"/>
    <w:rsid w:val="00A6210E"/>
    <w:rsid w:val="00A6250E"/>
    <w:rsid w:val="00A6291C"/>
    <w:rsid w:val="00A62DE9"/>
    <w:rsid w:val="00A63269"/>
    <w:rsid w:val="00A640E9"/>
    <w:rsid w:val="00A656C3"/>
    <w:rsid w:val="00A66468"/>
    <w:rsid w:val="00A7045C"/>
    <w:rsid w:val="00A705DF"/>
    <w:rsid w:val="00A707D8"/>
    <w:rsid w:val="00A71088"/>
    <w:rsid w:val="00A719E3"/>
    <w:rsid w:val="00A71E5C"/>
    <w:rsid w:val="00A72BB6"/>
    <w:rsid w:val="00A748A9"/>
    <w:rsid w:val="00A74F64"/>
    <w:rsid w:val="00A75022"/>
    <w:rsid w:val="00A751FB"/>
    <w:rsid w:val="00A760B5"/>
    <w:rsid w:val="00A80F47"/>
    <w:rsid w:val="00A82C74"/>
    <w:rsid w:val="00A84002"/>
    <w:rsid w:val="00A8426C"/>
    <w:rsid w:val="00A8561B"/>
    <w:rsid w:val="00A904D0"/>
    <w:rsid w:val="00A90824"/>
    <w:rsid w:val="00A91E40"/>
    <w:rsid w:val="00A931CF"/>
    <w:rsid w:val="00A95703"/>
    <w:rsid w:val="00A96257"/>
    <w:rsid w:val="00A96F9C"/>
    <w:rsid w:val="00AA0EE1"/>
    <w:rsid w:val="00AA552E"/>
    <w:rsid w:val="00AA6C3E"/>
    <w:rsid w:val="00AB0827"/>
    <w:rsid w:val="00AB09FD"/>
    <w:rsid w:val="00AB1CA2"/>
    <w:rsid w:val="00AB1F26"/>
    <w:rsid w:val="00AB428B"/>
    <w:rsid w:val="00AB53FE"/>
    <w:rsid w:val="00AB5A57"/>
    <w:rsid w:val="00AC12A6"/>
    <w:rsid w:val="00AC2823"/>
    <w:rsid w:val="00AC3B9C"/>
    <w:rsid w:val="00AC50A4"/>
    <w:rsid w:val="00AC50B0"/>
    <w:rsid w:val="00AC5FC5"/>
    <w:rsid w:val="00AC6207"/>
    <w:rsid w:val="00AD003E"/>
    <w:rsid w:val="00AD04C9"/>
    <w:rsid w:val="00AD393E"/>
    <w:rsid w:val="00AD6DD5"/>
    <w:rsid w:val="00AE10A1"/>
    <w:rsid w:val="00AE19C9"/>
    <w:rsid w:val="00AE1C96"/>
    <w:rsid w:val="00AE20B6"/>
    <w:rsid w:val="00AE26A9"/>
    <w:rsid w:val="00AF2F2B"/>
    <w:rsid w:val="00AF5B1F"/>
    <w:rsid w:val="00AF69F6"/>
    <w:rsid w:val="00AF6B9B"/>
    <w:rsid w:val="00B02C25"/>
    <w:rsid w:val="00B034B5"/>
    <w:rsid w:val="00B04093"/>
    <w:rsid w:val="00B043E4"/>
    <w:rsid w:val="00B05615"/>
    <w:rsid w:val="00B060FE"/>
    <w:rsid w:val="00B07256"/>
    <w:rsid w:val="00B11332"/>
    <w:rsid w:val="00B1581E"/>
    <w:rsid w:val="00B2441B"/>
    <w:rsid w:val="00B2506E"/>
    <w:rsid w:val="00B25801"/>
    <w:rsid w:val="00B30DBF"/>
    <w:rsid w:val="00B334C8"/>
    <w:rsid w:val="00B343CD"/>
    <w:rsid w:val="00B358E7"/>
    <w:rsid w:val="00B3625F"/>
    <w:rsid w:val="00B434B3"/>
    <w:rsid w:val="00B45040"/>
    <w:rsid w:val="00B46A28"/>
    <w:rsid w:val="00B470DE"/>
    <w:rsid w:val="00B472B6"/>
    <w:rsid w:val="00B47F77"/>
    <w:rsid w:val="00B50BDA"/>
    <w:rsid w:val="00B53014"/>
    <w:rsid w:val="00B53FC7"/>
    <w:rsid w:val="00B5435D"/>
    <w:rsid w:val="00B54A9D"/>
    <w:rsid w:val="00B5594C"/>
    <w:rsid w:val="00B55A3C"/>
    <w:rsid w:val="00B562BC"/>
    <w:rsid w:val="00B564E3"/>
    <w:rsid w:val="00B60C8D"/>
    <w:rsid w:val="00B60F3F"/>
    <w:rsid w:val="00B61328"/>
    <w:rsid w:val="00B62394"/>
    <w:rsid w:val="00B629F0"/>
    <w:rsid w:val="00B62E6B"/>
    <w:rsid w:val="00B645FE"/>
    <w:rsid w:val="00B657D6"/>
    <w:rsid w:val="00B65B28"/>
    <w:rsid w:val="00B66D67"/>
    <w:rsid w:val="00B70305"/>
    <w:rsid w:val="00B70A9B"/>
    <w:rsid w:val="00B71742"/>
    <w:rsid w:val="00B729B7"/>
    <w:rsid w:val="00B738B4"/>
    <w:rsid w:val="00B7411E"/>
    <w:rsid w:val="00B742BD"/>
    <w:rsid w:val="00B75776"/>
    <w:rsid w:val="00B77186"/>
    <w:rsid w:val="00B80581"/>
    <w:rsid w:val="00B805B1"/>
    <w:rsid w:val="00B81767"/>
    <w:rsid w:val="00B82907"/>
    <w:rsid w:val="00B82F4C"/>
    <w:rsid w:val="00B82FFC"/>
    <w:rsid w:val="00B84BB5"/>
    <w:rsid w:val="00B90E50"/>
    <w:rsid w:val="00B920B6"/>
    <w:rsid w:val="00B923F1"/>
    <w:rsid w:val="00B92779"/>
    <w:rsid w:val="00B9524A"/>
    <w:rsid w:val="00B97289"/>
    <w:rsid w:val="00B975F4"/>
    <w:rsid w:val="00B97A0F"/>
    <w:rsid w:val="00BA02E4"/>
    <w:rsid w:val="00BA238E"/>
    <w:rsid w:val="00BA4688"/>
    <w:rsid w:val="00BA4AD1"/>
    <w:rsid w:val="00BA5076"/>
    <w:rsid w:val="00BA5721"/>
    <w:rsid w:val="00BA5C58"/>
    <w:rsid w:val="00BA5C5B"/>
    <w:rsid w:val="00BA5E30"/>
    <w:rsid w:val="00BA5E5A"/>
    <w:rsid w:val="00BA5EBF"/>
    <w:rsid w:val="00BB1B95"/>
    <w:rsid w:val="00BB23B8"/>
    <w:rsid w:val="00BB50F9"/>
    <w:rsid w:val="00BB5596"/>
    <w:rsid w:val="00BB7449"/>
    <w:rsid w:val="00BB748B"/>
    <w:rsid w:val="00BC0658"/>
    <w:rsid w:val="00BC15D1"/>
    <w:rsid w:val="00BC1B6D"/>
    <w:rsid w:val="00BC258E"/>
    <w:rsid w:val="00BC45AD"/>
    <w:rsid w:val="00BC529B"/>
    <w:rsid w:val="00BC61D2"/>
    <w:rsid w:val="00BC7222"/>
    <w:rsid w:val="00BC7E72"/>
    <w:rsid w:val="00BC7FA4"/>
    <w:rsid w:val="00BD0820"/>
    <w:rsid w:val="00BD18A4"/>
    <w:rsid w:val="00BD2EF0"/>
    <w:rsid w:val="00BD4D6B"/>
    <w:rsid w:val="00BD7841"/>
    <w:rsid w:val="00BE0A50"/>
    <w:rsid w:val="00BE0BA8"/>
    <w:rsid w:val="00BE1234"/>
    <w:rsid w:val="00BE1330"/>
    <w:rsid w:val="00BE3489"/>
    <w:rsid w:val="00BE5756"/>
    <w:rsid w:val="00BE61FF"/>
    <w:rsid w:val="00BE6F2D"/>
    <w:rsid w:val="00BE7590"/>
    <w:rsid w:val="00BF057D"/>
    <w:rsid w:val="00BF07B0"/>
    <w:rsid w:val="00BF1CEC"/>
    <w:rsid w:val="00BF22E2"/>
    <w:rsid w:val="00BF2FAC"/>
    <w:rsid w:val="00BF3A16"/>
    <w:rsid w:val="00BF42E2"/>
    <w:rsid w:val="00BF4E3F"/>
    <w:rsid w:val="00C04EDB"/>
    <w:rsid w:val="00C05270"/>
    <w:rsid w:val="00C05A6F"/>
    <w:rsid w:val="00C06BAE"/>
    <w:rsid w:val="00C13077"/>
    <w:rsid w:val="00C13B85"/>
    <w:rsid w:val="00C14ACB"/>
    <w:rsid w:val="00C15875"/>
    <w:rsid w:val="00C15D11"/>
    <w:rsid w:val="00C2292D"/>
    <w:rsid w:val="00C26E12"/>
    <w:rsid w:val="00C27643"/>
    <w:rsid w:val="00C27B6A"/>
    <w:rsid w:val="00C31055"/>
    <w:rsid w:val="00C324D6"/>
    <w:rsid w:val="00C35C2A"/>
    <w:rsid w:val="00C37290"/>
    <w:rsid w:val="00C404F7"/>
    <w:rsid w:val="00C40AAF"/>
    <w:rsid w:val="00C430A7"/>
    <w:rsid w:val="00C446B0"/>
    <w:rsid w:val="00C46FC1"/>
    <w:rsid w:val="00C4728C"/>
    <w:rsid w:val="00C4780D"/>
    <w:rsid w:val="00C543FC"/>
    <w:rsid w:val="00C54CE0"/>
    <w:rsid w:val="00C552C2"/>
    <w:rsid w:val="00C569BF"/>
    <w:rsid w:val="00C56A9F"/>
    <w:rsid w:val="00C57865"/>
    <w:rsid w:val="00C61ADC"/>
    <w:rsid w:val="00C62202"/>
    <w:rsid w:val="00C62B45"/>
    <w:rsid w:val="00C63F63"/>
    <w:rsid w:val="00C65A33"/>
    <w:rsid w:val="00C67DFF"/>
    <w:rsid w:val="00C70573"/>
    <w:rsid w:val="00C70A93"/>
    <w:rsid w:val="00C70B46"/>
    <w:rsid w:val="00C74707"/>
    <w:rsid w:val="00C76715"/>
    <w:rsid w:val="00C76E50"/>
    <w:rsid w:val="00C76F27"/>
    <w:rsid w:val="00C777CD"/>
    <w:rsid w:val="00C777D9"/>
    <w:rsid w:val="00C806AF"/>
    <w:rsid w:val="00C81000"/>
    <w:rsid w:val="00C81F3F"/>
    <w:rsid w:val="00C82C2B"/>
    <w:rsid w:val="00C84A86"/>
    <w:rsid w:val="00C8549B"/>
    <w:rsid w:val="00C863D2"/>
    <w:rsid w:val="00C876B2"/>
    <w:rsid w:val="00C90892"/>
    <w:rsid w:val="00C912CB"/>
    <w:rsid w:val="00C91EE0"/>
    <w:rsid w:val="00C93D43"/>
    <w:rsid w:val="00C94583"/>
    <w:rsid w:val="00C95619"/>
    <w:rsid w:val="00C975B9"/>
    <w:rsid w:val="00CA08E0"/>
    <w:rsid w:val="00CA24D2"/>
    <w:rsid w:val="00CA3E7E"/>
    <w:rsid w:val="00CA4E1F"/>
    <w:rsid w:val="00CA6E72"/>
    <w:rsid w:val="00CB3BDD"/>
    <w:rsid w:val="00CB4FBB"/>
    <w:rsid w:val="00CB525F"/>
    <w:rsid w:val="00CB5906"/>
    <w:rsid w:val="00CB6246"/>
    <w:rsid w:val="00CB674B"/>
    <w:rsid w:val="00CC09A3"/>
    <w:rsid w:val="00CC1B48"/>
    <w:rsid w:val="00CC2D2C"/>
    <w:rsid w:val="00CC4924"/>
    <w:rsid w:val="00CC5DD2"/>
    <w:rsid w:val="00CC6B49"/>
    <w:rsid w:val="00CD116F"/>
    <w:rsid w:val="00CD5CE2"/>
    <w:rsid w:val="00CD6919"/>
    <w:rsid w:val="00CD73B2"/>
    <w:rsid w:val="00CE0154"/>
    <w:rsid w:val="00CE1A13"/>
    <w:rsid w:val="00CF18AA"/>
    <w:rsid w:val="00CF1E5F"/>
    <w:rsid w:val="00CF3E7D"/>
    <w:rsid w:val="00D00960"/>
    <w:rsid w:val="00D04937"/>
    <w:rsid w:val="00D04A72"/>
    <w:rsid w:val="00D06599"/>
    <w:rsid w:val="00D10046"/>
    <w:rsid w:val="00D12A29"/>
    <w:rsid w:val="00D1482C"/>
    <w:rsid w:val="00D23EAC"/>
    <w:rsid w:val="00D27F5B"/>
    <w:rsid w:val="00D30B60"/>
    <w:rsid w:val="00D31FFF"/>
    <w:rsid w:val="00D325E4"/>
    <w:rsid w:val="00D32CE9"/>
    <w:rsid w:val="00D35EAD"/>
    <w:rsid w:val="00D3747B"/>
    <w:rsid w:val="00D41340"/>
    <w:rsid w:val="00D421B3"/>
    <w:rsid w:val="00D42BEF"/>
    <w:rsid w:val="00D43EF6"/>
    <w:rsid w:val="00D455C3"/>
    <w:rsid w:val="00D46E80"/>
    <w:rsid w:val="00D51C8B"/>
    <w:rsid w:val="00D56AA3"/>
    <w:rsid w:val="00D572F2"/>
    <w:rsid w:val="00D57415"/>
    <w:rsid w:val="00D57777"/>
    <w:rsid w:val="00D57871"/>
    <w:rsid w:val="00D60216"/>
    <w:rsid w:val="00D61DBB"/>
    <w:rsid w:val="00D64625"/>
    <w:rsid w:val="00D709A5"/>
    <w:rsid w:val="00D70E8A"/>
    <w:rsid w:val="00D72D99"/>
    <w:rsid w:val="00D73758"/>
    <w:rsid w:val="00D76749"/>
    <w:rsid w:val="00D8029B"/>
    <w:rsid w:val="00D80594"/>
    <w:rsid w:val="00D8069E"/>
    <w:rsid w:val="00D81D3D"/>
    <w:rsid w:val="00D831F6"/>
    <w:rsid w:val="00D84E84"/>
    <w:rsid w:val="00D85343"/>
    <w:rsid w:val="00D864CB"/>
    <w:rsid w:val="00D8669B"/>
    <w:rsid w:val="00D879B6"/>
    <w:rsid w:val="00D87B61"/>
    <w:rsid w:val="00D91EF3"/>
    <w:rsid w:val="00D9322E"/>
    <w:rsid w:val="00D932EA"/>
    <w:rsid w:val="00D93BB3"/>
    <w:rsid w:val="00D94A9C"/>
    <w:rsid w:val="00D956A9"/>
    <w:rsid w:val="00DA4098"/>
    <w:rsid w:val="00DA4DE3"/>
    <w:rsid w:val="00DA719B"/>
    <w:rsid w:val="00DB1AF5"/>
    <w:rsid w:val="00DB1CEF"/>
    <w:rsid w:val="00DC00C3"/>
    <w:rsid w:val="00DC4B3B"/>
    <w:rsid w:val="00DD155F"/>
    <w:rsid w:val="00DD218B"/>
    <w:rsid w:val="00DD3840"/>
    <w:rsid w:val="00DD3A86"/>
    <w:rsid w:val="00DD464A"/>
    <w:rsid w:val="00DD507B"/>
    <w:rsid w:val="00DE1C29"/>
    <w:rsid w:val="00DE3A36"/>
    <w:rsid w:val="00DE47D6"/>
    <w:rsid w:val="00DE4E3B"/>
    <w:rsid w:val="00DE74BB"/>
    <w:rsid w:val="00DE7D11"/>
    <w:rsid w:val="00DF4DFD"/>
    <w:rsid w:val="00DF6244"/>
    <w:rsid w:val="00DF667F"/>
    <w:rsid w:val="00DF6EFD"/>
    <w:rsid w:val="00E010D9"/>
    <w:rsid w:val="00E022C0"/>
    <w:rsid w:val="00E0399D"/>
    <w:rsid w:val="00E04214"/>
    <w:rsid w:val="00E044E0"/>
    <w:rsid w:val="00E105EB"/>
    <w:rsid w:val="00E12370"/>
    <w:rsid w:val="00E1262B"/>
    <w:rsid w:val="00E12739"/>
    <w:rsid w:val="00E128B7"/>
    <w:rsid w:val="00E12C70"/>
    <w:rsid w:val="00E15344"/>
    <w:rsid w:val="00E17E83"/>
    <w:rsid w:val="00E20251"/>
    <w:rsid w:val="00E21B56"/>
    <w:rsid w:val="00E22B71"/>
    <w:rsid w:val="00E22FEA"/>
    <w:rsid w:val="00E2359B"/>
    <w:rsid w:val="00E23FB5"/>
    <w:rsid w:val="00E24948"/>
    <w:rsid w:val="00E25078"/>
    <w:rsid w:val="00E2516B"/>
    <w:rsid w:val="00E25B74"/>
    <w:rsid w:val="00E31DE6"/>
    <w:rsid w:val="00E322F7"/>
    <w:rsid w:val="00E36A77"/>
    <w:rsid w:val="00E36F2A"/>
    <w:rsid w:val="00E36FDF"/>
    <w:rsid w:val="00E40A11"/>
    <w:rsid w:val="00E40CF0"/>
    <w:rsid w:val="00E41013"/>
    <w:rsid w:val="00E41350"/>
    <w:rsid w:val="00E414AB"/>
    <w:rsid w:val="00E42630"/>
    <w:rsid w:val="00E42C44"/>
    <w:rsid w:val="00E47388"/>
    <w:rsid w:val="00E47942"/>
    <w:rsid w:val="00E5076D"/>
    <w:rsid w:val="00E50F23"/>
    <w:rsid w:val="00E5150C"/>
    <w:rsid w:val="00E52214"/>
    <w:rsid w:val="00E54515"/>
    <w:rsid w:val="00E54AA3"/>
    <w:rsid w:val="00E5635E"/>
    <w:rsid w:val="00E57C6C"/>
    <w:rsid w:val="00E61DA7"/>
    <w:rsid w:val="00E640FD"/>
    <w:rsid w:val="00E653F3"/>
    <w:rsid w:val="00E66B86"/>
    <w:rsid w:val="00E716BD"/>
    <w:rsid w:val="00E74C13"/>
    <w:rsid w:val="00E7535A"/>
    <w:rsid w:val="00E774BA"/>
    <w:rsid w:val="00E77BD7"/>
    <w:rsid w:val="00E77FDA"/>
    <w:rsid w:val="00E802DA"/>
    <w:rsid w:val="00E8128C"/>
    <w:rsid w:val="00E82508"/>
    <w:rsid w:val="00E82A9A"/>
    <w:rsid w:val="00E82CC5"/>
    <w:rsid w:val="00E834A9"/>
    <w:rsid w:val="00E84577"/>
    <w:rsid w:val="00E846DF"/>
    <w:rsid w:val="00E848E2"/>
    <w:rsid w:val="00E84BE6"/>
    <w:rsid w:val="00E859A9"/>
    <w:rsid w:val="00E85EF9"/>
    <w:rsid w:val="00E8677B"/>
    <w:rsid w:val="00E90840"/>
    <w:rsid w:val="00E911AA"/>
    <w:rsid w:val="00E915CD"/>
    <w:rsid w:val="00E916F9"/>
    <w:rsid w:val="00E920F4"/>
    <w:rsid w:val="00E929B1"/>
    <w:rsid w:val="00E92B86"/>
    <w:rsid w:val="00E931AA"/>
    <w:rsid w:val="00E95B8B"/>
    <w:rsid w:val="00E972E5"/>
    <w:rsid w:val="00EA05D2"/>
    <w:rsid w:val="00EA1198"/>
    <w:rsid w:val="00EA140E"/>
    <w:rsid w:val="00EA33F5"/>
    <w:rsid w:val="00EA4769"/>
    <w:rsid w:val="00EA7E52"/>
    <w:rsid w:val="00EB0E0C"/>
    <w:rsid w:val="00EB2A4B"/>
    <w:rsid w:val="00EB3BE7"/>
    <w:rsid w:val="00EB4A4B"/>
    <w:rsid w:val="00EB4E87"/>
    <w:rsid w:val="00EB57D4"/>
    <w:rsid w:val="00EB616E"/>
    <w:rsid w:val="00EB6470"/>
    <w:rsid w:val="00EC00B1"/>
    <w:rsid w:val="00EC0378"/>
    <w:rsid w:val="00EC1CFB"/>
    <w:rsid w:val="00EC204D"/>
    <w:rsid w:val="00EC22FC"/>
    <w:rsid w:val="00EC63DF"/>
    <w:rsid w:val="00ED0990"/>
    <w:rsid w:val="00ED1599"/>
    <w:rsid w:val="00ED4C90"/>
    <w:rsid w:val="00ED6184"/>
    <w:rsid w:val="00ED61C8"/>
    <w:rsid w:val="00ED6306"/>
    <w:rsid w:val="00EE0E8F"/>
    <w:rsid w:val="00EE17D1"/>
    <w:rsid w:val="00EE424A"/>
    <w:rsid w:val="00EE4F8E"/>
    <w:rsid w:val="00EE5417"/>
    <w:rsid w:val="00EE6E66"/>
    <w:rsid w:val="00EF1DA0"/>
    <w:rsid w:val="00EF2788"/>
    <w:rsid w:val="00EF5FFF"/>
    <w:rsid w:val="00EF7D56"/>
    <w:rsid w:val="00F0255A"/>
    <w:rsid w:val="00F0278B"/>
    <w:rsid w:val="00F115DD"/>
    <w:rsid w:val="00F11AC1"/>
    <w:rsid w:val="00F11BF2"/>
    <w:rsid w:val="00F15B39"/>
    <w:rsid w:val="00F16D9B"/>
    <w:rsid w:val="00F1757D"/>
    <w:rsid w:val="00F2189A"/>
    <w:rsid w:val="00F22C34"/>
    <w:rsid w:val="00F2314F"/>
    <w:rsid w:val="00F231A9"/>
    <w:rsid w:val="00F24286"/>
    <w:rsid w:val="00F25090"/>
    <w:rsid w:val="00F269CE"/>
    <w:rsid w:val="00F27FB5"/>
    <w:rsid w:val="00F3094D"/>
    <w:rsid w:val="00F309B6"/>
    <w:rsid w:val="00F33D79"/>
    <w:rsid w:val="00F358D3"/>
    <w:rsid w:val="00F35AFB"/>
    <w:rsid w:val="00F35FFF"/>
    <w:rsid w:val="00F419E0"/>
    <w:rsid w:val="00F43EFF"/>
    <w:rsid w:val="00F45F5B"/>
    <w:rsid w:val="00F46A0C"/>
    <w:rsid w:val="00F51D9E"/>
    <w:rsid w:val="00F53525"/>
    <w:rsid w:val="00F53D2B"/>
    <w:rsid w:val="00F544DB"/>
    <w:rsid w:val="00F64E64"/>
    <w:rsid w:val="00F654A6"/>
    <w:rsid w:val="00F66392"/>
    <w:rsid w:val="00F70CC4"/>
    <w:rsid w:val="00F734EC"/>
    <w:rsid w:val="00F748B2"/>
    <w:rsid w:val="00F74B78"/>
    <w:rsid w:val="00F74ED8"/>
    <w:rsid w:val="00F76A00"/>
    <w:rsid w:val="00F858B8"/>
    <w:rsid w:val="00F85E51"/>
    <w:rsid w:val="00F86A6B"/>
    <w:rsid w:val="00F8762E"/>
    <w:rsid w:val="00F910AF"/>
    <w:rsid w:val="00F91783"/>
    <w:rsid w:val="00F9248F"/>
    <w:rsid w:val="00F94BAA"/>
    <w:rsid w:val="00F95146"/>
    <w:rsid w:val="00F95FC5"/>
    <w:rsid w:val="00FA2914"/>
    <w:rsid w:val="00FA414F"/>
    <w:rsid w:val="00FA5225"/>
    <w:rsid w:val="00FA72BF"/>
    <w:rsid w:val="00FB08C0"/>
    <w:rsid w:val="00FB1CEB"/>
    <w:rsid w:val="00FB2670"/>
    <w:rsid w:val="00FB2FC0"/>
    <w:rsid w:val="00FB37B0"/>
    <w:rsid w:val="00FB399C"/>
    <w:rsid w:val="00FB4467"/>
    <w:rsid w:val="00FB4C9A"/>
    <w:rsid w:val="00FB5C61"/>
    <w:rsid w:val="00FB5F1F"/>
    <w:rsid w:val="00FB68AA"/>
    <w:rsid w:val="00FB69CF"/>
    <w:rsid w:val="00FB72A8"/>
    <w:rsid w:val="00FB798B"/>
    <w:rsid w:val="00FC0433"/>
    <w:rsid w:val="00FC0CBD"/>
    <w:rsid w:val="00FC1E2A"/>
    <w:rsid w:val="00FC24DB"/>
    <w:rsid w:val="00FD0414"/>
    <w:rsid w:val="00FD05E9"/>
    <w:rsid w:val="00FD0F8B"/>
    <w:rsid w:val="00FD2F78"/>
    <w:rsid w:val="00FD37A6"/>
    <w:rsid w:val="00FD3F8D"/>
    <w:rsid w:val="00FD4008"/>
    <w:rsid w:val="00FD4279"/>
    <w:rsid w:val="00FD4A10"/>
    <w:rsid w:val="00FD6013"/>
    <w:rsid w:val="00FD651F"/>
    <w:rsid w:val="00FD75A6"/>
    <w:rsid w:val="00FE022F"/>
    <w:rsid w:val="00FE0C49"/>
    <w:rsid w:val="00FE3C8D"/>
    <w:rsid w:val="00FE456D"/>
    <w:rsid w:val="00FE5A95"/>
    <w:rsid w:val="00FE7A08"/>
    <w:rsid w:val="00FF142F"/>
    <w:rsid w:val="00FF1ADA"/>
    <w:rsid w:val="00FF2A98"/>
    <w:rsid w:val="00FF3C5E"/>
    <w:rsid w:val="00FF59F2"/>
    <w:rsid w:val="00FF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5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971D5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link w:val="a3"/>
    <w:rsid w:val="00971D5B"/>
    <w:rPr>
      <w:kern w:val="2"/>
      <w:sz w:val="18"/>
    </w:rPr>
  </w:style>
  <w:style w:type="paragraph" w:styleId="a4">
    <w:name w:val="header"/>
    <w:basedOn w:val="a"/>
    <w:link w:val="Char0"/>
    <w:qFormat/>
    <w:rsid w:val="00971D5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link w:val="a4"/>
    <w:rsid w:val="00971D5B"/>
    <w:rPr>
      <w:kern w:val="2"/>
      <w:sz w:val="18"/>
    </w:rPr>
  </w:style>
  <w:style w:type="character" w:styleId="a5">
    <w:name w:val="page number"/>
    <w:basedOn w:val="a0"/>
    <w:qFormat/>
    <w:rsid w:val="00971D5B"/>
  </w:style>
  <w:style w:type="paragraph" w:styleId="a6">
    <w:name w:val="Balloon Text"/>
    <w:basedOn w:val="a"/>
    <w:link w:val="Char1"/>
    <w:semiHidden/>
    <w:unhideWhenUsed/>
    <w:rsid w:val="00A272C2"/>
    <w:rPr>
      <w:sz w:val="18"/>
      <w:szCs w:val="18"/>
    </w:rPr>
  </w:style>
  <w:style w:type="character" w:customStyle="1" w:styleId="Char1">
    <w:name w:val="批注框文本 Char"/>
    <w:link w:val="a6"/>
    <w:semiHidden/>
    <w:rsid w:val="00A272C2"/>
    <w:rPr>
      <w:kern w:val="2"/>
      <w:sz w:val="18"/>
      <w:szCs w:val="18"/>
    </w:rPr>
  </w:style>
  <w:style w:type="table" w:styleId="a7">
    <w:name w:val="Table Grid"/>
    <w:basedOn w:val="a1"/>
    <w:rsid w:val="00934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semiHidden/>
    <w:unhideWhenUsed/>
    <w:rsid w:val="00EC1CFB"/>
    <w:rPr>
      <w:sz w:val="21"/>
      <w:szCs w:val="21"/>
    </w:rPr>
  </w:style>
  <w:style w:type="paragraph" w:styleId="a9">
    <w:name w:val="annotation text"/>
    <w:basedOn w:val="a"/>
    <w:link w:val="Char2"/>
    <w:semiHidden/>
    <w:unhideWhenUsed/>
    <w:rsid w:val="00EC1CFB"/>
    <w:pPr>
      <w:jc w:val="left"/>
    </w:pPr>
  </w:style>
  <w:style w:type="character" w:customStyle="1" w:styleId="Char2">
    <w:name w:val="批注文字 Char"/>
    <w:link w:val="a9"/>
    <w:semiHidden/>
    <w:rsid w:val="00EC1CFB"/>
    <w:rPr>
      <w:kern w:val="2"/>
      <w:sz w:val="21"/>
    </w:rPr>
  </w:style>
  <w:style w:type="paragraph" w:styleId="aa">
    <w:name w:val="annotation subject"/>
    <w:basedOn w:val="a9"/>
    <w:next w:val="a9"/>
    <w:link w:val="Char3"/>
    <w:semiHidden/>
    <w:unhideWhenUsed/>
    <w:rsid w:val="00EC1CFB"/>
    <w:rPr>
      <w:b/>
      <w:bCs/>
    </w:rPr>
  </w:style>
  <w:style w:type="character" w:customStyle="1" w:styleId="Char3">
    <w:name w:val="批注主题 Char"/>
    <w:link w:val="aa"/>
    <w:semiHidden/>
    <w:rsid w:val="00EC1CFB"/>
    <w:rPr>
      <w:b/>
      <w:bCs/>
      <w:kern w:val="2"/>
      <w:sz w:val="21"/>
    </w:rPr>
  </w:style>
  <w:style w:type="paragraph" w:customStyle="1" w:styleId="Default">
    <w:name w:val="Default"/>
    <w:rsid w:val="00774B9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653">
              <w:marLeft w:val="0"/>
              <w:marRight w:val="0"/>
              <w:marTop w:val="0"/>
              <w:marBottom w:val="0"/>
              <w:divBdr>
                <w:top w:val="single" w:sz="6" w:space="0" w:color="83BBD9"/>
                <w:left w:val="single" w:sz="6" w:space="0" w:color="83BBD9"/>
                <w:bottom w:val="single" w:sz="6" w:space="0" w:color="83BBD9"/>
                <w:right w:val="single" w:sz="6" w:space="0" w:color="83BBD9"/>
              </w:divBdr>
              <w:divsChild>
                <w:div w:id="17749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9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A76E-D82F-4CBD-B160-AD0CC58B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371</Words>
  <Characters>2118</Characters>
  <Application>Microsoft Office Word</Application>
  <DocSecurity>0</DocSecurity>
  <Lines>17</Lines>
  <Paragraphs>4</Paragraphs>
  <ScaleCrop>false</ScaleCrop>
  <Company>启明网络科技有限公司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朱士杰</dc:creator>
  <cp:lastModifiedBy>Administrator</cp:lastModifiedBy>
  <cp:revision>47</cp:revision>
  <cp:lastPrinted>2017-09-27T23:38:00Z</cp:lastPrinted>
  <dcterms:created xsi:type="dcterms:W3CDTF">2017-09-14T09:21:00Z</dcterms:created>
  <dcterms:modified xsi:type="dcterms:W3CDTF">2017-09-28T00:21:00Z</dcterms:modified>
</cp:coreProperties>
</file>